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74402D" w14:textId="77777777" w:rsidR="00EC1586" w:rsidRDefault="00EC1586">
      <w:pPr>
        <w:pStyle w:val="RdaliaTitredossier"/>
      </w:pPr>
    </w:p>
    <w:p w14:paraId="36CEF629" w14:textId="77777777" w:rsidR="00F84CD1" w:rsidRPr="00A913B8" w:rsidRDefault="00F84CD1" w:rsidP="00F84CD1">
      <w:pPr>
        <w:rPr>
          <w:rFonts w:ascii="Comic Sans MS" w:hAnsi="Comic Sans MS" w:cs="Arial"/>
          <w:sz w:val="22"/>
          <w:szCs w:val="22"/>
        </w:rPr>
      </w:pPr>
      <w:r w:rsidRPr="00A913B8">
        <w:rPr>
          <w:rFonts w:ascii="Comic Sans MS" w:hAnsi="Comic Sans MS" w:cs="Arial"/>
          <w:sz w:val="22"/>
          <w:szCs w:val="22"/>
        </w:rPr>
        <w:t>REPUBLIQUE FRANCAISE</w:t>
      </w:r>
      <w:r w:rsidRPr="00A913B8">
        <w:rPr>
          <w:rFonts w:ascii="Comic Sans MS" w:hAnsi="Comic Sans MS" w:cs="Arial"/>
          <w:sz w:val="22"/>
          <w:szCs w:val="22"/>
        </w:rPr>
        <w:tab/>
      </w:r>
      <w:r w:rsidRPr="00A913B8">
        <w:rPr>
          <w:rFonts w:ascii="Comic Sans MS" w:hAnsi="Comic Sans MS" w:cs="Arial"/>
          <w:sz w:val="22"/>
          <w:szCs w:val="22"/>
        </w:rPr>
        <w:tab/>
      </w:r>
      <w:r w:rsidRPr="00A913B8">
        <w:rPr>
          <w:rFonts w:ascii="Comic Sans MS" w:hAnsi="Comic Sans MS" w:cs="Arial"/>
          <w:sz w:val="22"/>
          <w:szCs w:val="22"/>
        </w:rPr>
        <w:tab/>
      </w:r>
      <w:r w:rsidRPr="00A913B8">
        <w:rPr>
          <w:rFonts w:ascii="Comic Sans MS" w:hAnsi="Comic Sans MS" w:cs="Arial"/>
          <w:sz w:val="22"/>
          <w:szCs w:val="22"/>
        </w:rPr>
        <w:tab/>
      </w:r>
      <w:r>
        <w:rPr>
          <w:rFonts w:ascii="Comic Sans MS" w:hAnsi="Comic Sans MS" w:cs="Arial"/>
          <w:sz w:val="22"/>
          <w:szCs w:val="22"/>
        </w:rPr>
        <w:tab/>
      </w:r>
      <w:r w:rsidRPr="00A913B8">
        <w:rPr>
          <w:rFonts w:ascii="Comic Sans MS" w:hAnsi="Comic Sans MS" w:cs="Arial"/>
          <w:sz w:val="22"/>
          <w:szCs w:val="22"/>
        </w:rPr>
        <w:t>DEPARTEMENT DU VAR</w:t>
      </w:r>
    </w:p>
    <w:p w14:paraId="3CC64774" w14:textId="77777777" w:rsidR="00F84CD1" w:rsidRPr="00A913B8" w:rsidRDefault="00FF6D06" w:rsidP="00F84CD1">
      <w:pPr>
        <w:framePr w:hSpace="181" w:wrap="auto" w:vAnchor="text" w:hAnchor="page" w:x="4401" w:y="95"/>
        <w:jc w:val="center"/>
        <w:rPr>
          <w:rFonts w:ascii="Comic Sans MS" w:hAnsi="Comic Sans MS"/>
          <w:noProof/>
          <w:sz w:val="22"/>
          <w:szCs w:val="22"/>
        </w:rPr>
      </w:pPr>
      <w:r>
        <w:rPr>
          <w:rFonts w:ascii="Comic Sans MS" w:hAnsi="Comic Sans MS"/>
          <w:noProof/>
          <w:sz w:val="22"/>
          <w:szCs w:val="22"/>
        </w:rPr>
        <w:drawing>
          <wp:inline distT="0" distB="0" distL="0" distR="0" wp14:anchorId="5B374833" wp14:editId="72D9C276">
            <wp:extent cx="1952625" cy="1181100"/>
            <wp:effectExtent l="19050" t="0" r="952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srcRect/>
                    <a:stretch>
                      <a:fillRect/>
                    </a:stretch>
                  </pic:blipFill>
                  <pic:spPr bwMode="auto">
                    <a:xfrm>
                      <a:off x="0" y="0"/>
                      <a:ext cx="1952625" cy="1181100"/>
                    </a:xfrm>
                    <a:prstGeom prst="rect">
                      <a:avLst/>
                    </a:prstGeom>
                    <a:noFill/>
                    <a:ln w="9525">
                      <a:noFill/>
                      <a:miter lim="800000"/>
                      <a:headEnd/>
                      <a:tailEnd/>
                    </a:ln>
                  </pic:spPr>
                </pic:pic>
              </a:graphicData>
            </a:graphic>
          </wp:inline>
        </w:drawing>
      </w:r>
    </w:p>
    <w:p w14:paraId="1DB00EB3" w14:textId="77777777" w:rsidR="00F84CD1" w:rsidRDefault="00F84CD1" w:rsidP="00F84CD1">
      <w:pPr>
        <w:rPr>
          <w:rFonts w:ascii="Franklin Gothic Medium Cond" w:hAnsi="Franklin Gothic Medium Cond" w:cs="Arial"/>
          <w:sz w:val="28"/>
        </w:rPr>
      </w:pPr>
    </w:p>
    <w:p w14:paraId="0630AF8A" w14:textId="77777777" w:rsidR="00F84CD1" w:rsidRDefault="00F84CD1" w:rsidP="00F84CD1">
      <w:pPr>
        <w:rPr>
          <w:rFonts w:ascii="Franklin Gothic Medium Cond" w:hAnsi="Franklin Gothic Medium Cond" w:cs="Arial"/>
          <w:sz w:val="28"/>
        </w:rPr>
      </w:pPr>
    </w:p>
    <w:p w14:paraId="14CAF1B0" w14:textId="77777777" w:rsidR="00F84CD1" w:rsidRDefault="00F84CD1" w:rsidP="00F84CD1">
      <w:pPr>
        <w:rPr>
          <w:rFonts w:ascii="Franklin Gothic Medium Cond" w:hAnsi="Franklin Gothic Medium Cond" w:cs="Arial"/>
          <w:sz w:val="28"/>
        </w:rPr>
      </w:pPr>
    </w:p>
    <w:p w14:paraId="48A6BB63" w14:textId="77777777" w:rsidR="00F84CD1" w:rsidRDefault="00F84CD1" w:rsidP="00F84CD1">
      <w:pPr>
        <w:rPr>
          <w:rFonts w:ascii="Franklin Gothic Medium Cond" w:hAnsi="Franklin Gothic Medium Cond" w:cs="Arial"/>
          <w:sz w:val="28"/>
        </w:rPr>
      </w:pPr>
    </w:p>
    <w:p w14:paraId="3F6FA59F" w14:textId="77777777" w:rsidR="00F84CD1" w:rsidRDefault="00F84CD1" w:rsidP="00F84CD1">
      <w:pPr>
        <w:rPr>
          <w:rFonts w:ascii="Franklin Gothic Medium Cond" w:hAnsi="Franklin Gothic Medium Cond" w:cs="Arial"/>
          <w:sz w:val="28"/>
        </w:rPr>
      </w:pPr>
    </w:p>
    <w:p w14:paraId="3931AABD" w14:textId="77777777" w:rsidR="00F84CD1" w:rsidRDefault="00F84CD1" w:rsidP="00F84CD1">
      <w:pPr>
        <w:rPr>
          <w:rFonts w:ascii="Franklin Gothic Medium Cond" w:hAnsi="Franklin Gothic Medium Cond" w:cs="Arial"/>
          <w:sz w:val="28"/>
        </w:rPr>
      </w:pPr>
    </w:p>
    <w:p w14:paraId="416FF6AB" w14:textId="77777777" w:rsidR="00F84CD1" w:rsidRPr="00714B71" w:rsidRDefault="00F84CD1" w:rsidP="00F84CD1">
      <w:pPr>
        <w:rPr>
          <w:rFonts w:ascii="Franklin Gothic Medium Cond" w:hAnsi="Franklin Gothic Medium Cond" w:cs="Arial"/>
          <w:sz w:val="16"/>
          <w:szCs w:val="16"/>
        </w:rPr>
      </w:pPr>
    </w:p>
    <w:p w14:paraId="7F56C812" w14:textId="77777777" w:rsidR="00F84CD1" w:rsidRDefault="00F84CD1" w:rsidP="00F84CD1">
      <w:pPr>
        <w:pStyle w:val="Titre1"/>
      </w:pPr>
    </w:p>
    <w:p w14:paraId="3F466575" w14:textId="54360C31" w:rsidR="00F84CD1" w:rsidRPr="00F84CD1" w:rsidRDefault="00F84CD1" w:rsidP="00F84CD1">
      <w:pPr>
        <w:pStyle w:val="Titre1"/>
        <w:jc w:val="center"/>
        <w:rPr>
          <w:rFonts w:ascii="Comic Sans MS" w:hAnsi="Comic Sans MS"/>
          <w:sz w:val="24"/>
          <w:szCs w:val="24"/>
        </w:rPr>
      </w:pPr>
      <w:r w:rsidRPr="00F84CD1">
        <w:rPr>
          <w:rFonts w:ascii="Comic Sans MS" w:hAnsi="Comic Sans MS"/>
          <w:sz w:val="24"/>
          <w:szCs w:val="24"/>
        </w:rPr>
        <w:t>MARCHE A PROCEDURE ADAPTEE</w:t>
      </w:r>
    </w:p>
    <w:p w14:paraId="0AAF0A5B" w14:textId="77777777" w:rsidR="00F84CD1" w:rsidRPr="00F84CD1" w:rsidRDefault="00F84CD1" w:rsidP="00F84CD1">
      <w:pPr>
        <w:pStyle w:val="Titre2"/>
        <w:jc w:val="center"/>
        <w:rPr>
          <w:rFonts w:ascii="Comic Sans MS" w:hAnsi="Comic Sans MS"/>
          <w:szCs w:val="28"/>
          <w:u w:val="none"/>
        </w:rPr>
      </w:pPr>
      <w:r w:rsidRPr="00F84CD1">
        <w:rPr>
          <w:rFonts w:ascii="Comic Sans MS" w:hAnsi="Comic Sans MS"/>
          <w:szCs w:val="28"/>
          <w:u w:val="none"/>
        </w:rPr>
        <w:t>Personne Publique :</w:t>
      </w:r>
    </w:p>
    <w:p w14:paraId="782CF828" w14:textId="77777777" w:rsidR="00F84CD1" w:rsidRPr="00A913B8" w:rsidRDefault="00F84CD1" w:rsidP="00F84CD1">
      <w:pPr>
        <w:jc w:val="center"/>
        <w:rPr>
          <w:rFonts w:ascii="Comic Sans MS" w:hAnsi="Comic Sans MS"/>
          <w:sz w:val="16"/>
          <w:szCs w:val="16"/>
        </w:rPr>
      </w:pPr>
    </w:p>
    <w:p w14:paraId="70391216" w14:textId="3E26356E" w:rsidR="00F84CD1" w:rsidRPr="001F1100" w:rsidRDefault="00682C3E" w:rsidP="00F84CD1">
      <w:pPr>
        <w:pStyle w:val="Titre3"/>
        <w:jc w:val="center"/>
        <w:rPr>
          <w:rFonts w:ascii="Comic Sans MS" w:hAnsi="Comic Sans MS"/>
          <w:sz w:val="28"/>
          <w:szCs w:val="28"/>
        </w:rPr>
      </w:pPr>
      <w:r>
        <w:rPr>
          <w:rFonts w:ascii="Comic Sans MS" w:hAnsi="Comic Sans MS"/>
          <w:sz w:val="28"/>
          <w:szCs w:val="28"/>
        </w:rPr>
        <w:t>VILLE</w:t>
      </w:r>
      <w:r w:rsidR="00F84CD1" w:rsidRPr="001F1100">
        <w:rPr>
          <w:rFonts w:ascii="Comic Sans MS" w:hAnsi="Comic Sans MS"/>
          <w:sz w:val="28"/>
          <w:szCs w:val="28"/>
        </w:rPr>
        <w:t xml:space="preserve"> DE TRANS</w:t>
      </w:r>
      <w:r>
        <w:rPr>
          <w:rFonts w:ascii="Comic Sans MS" w:hAnsi="Comic Sans MS"/>
          <w:sz w:val="28"/>
          <w:szCs w:val="28"/>
        </w:rPr>
        <w:t>-</w:t>
      </w:r>
      <w:r w:rsidR="00F84CD1" w:rsidRPr="001F1100">
        <w:rPr>
          <w:rFonts w:ascii="Comic Sans MS" w:hAnsi="Comic Sans MS"/>
          <w:sz w:val="28"/>
          <w:szCs w:val="28"/>
        </w:rPr>
        <w:t>EN</w:t>
      </w:r>
      <w:r>
        <w:rPr>
          <w:rFonts w:ascii="Comic Sans MS" w:hAnsi="Comic Sans MS"/>
          <w:sz w:val="28"/>
          <w:szCs w:val="28"/>
        </w:rPr>
        <w:t>-</w:t>
      </w:r>
      <w:r w:rsidR="00F84CD1" w:rsidRPr="001F1100">
        <w:rPr>
          <w:rFonts w:ascii="Comic Sans MS" w:hAnsi="Comic Sans MS"/>
          <w:sz w:val="28"/>
          <w:szCs w:val="28"/>
        </w:rPr>
        <w:t>PROVENCE</w:t>
      </w:r>
    </w:p>
    <w:p w14:paraId="5877C410" w14:textId="77777777" w:rsidR="00F84CD1" w:rsidRPr="00A913B8" w:rsidRDefault="00F84CD1" w:rsidP="00F84CD1">
      <w:pPr>
        <w:jc w:val="center"/>
        <w:rPr>
          <w:rFonts w:ascii="Comic Sans MS" w:hAnsi="Comic Sans MS"/>
        </w:rPr>
      </w:pPr>
      <w:r w:rsidRPr="00A913B8">
        <w:rPr>
          <w:rFonts w:ascii="Comic Sans MS" w:hAnsi="Comic Sans MS"/>
        </w:rPr>
        <w:t xml:space="preserve">25, Avenue de </w:t>
      </w:r>
      <w:smartTag w:uri="urn:schemas-microsoft-com:office:smarttags" w:element="PersonName">
        <w:smartTagPr>
          <w:attr w:name="ProductID" w:val="la Gare"/>
        </w:smartTagPr>
        <w:r w:rsidRPr="00A913B8">
          <w:rPr>
            <w:rFonts w:ascii="Comic Sans MS" w:hAnsi="Comic Sans MS"/>
          </w:rPr>
          <w:t>la Gare</w:t>
        </w:r>
      </w:smartTag>
    </w:p>
    <w:p w14:paraId="05A96D36" w14:textId="77777777" w:rsidR="00F84CD1" w:rsidRPr="00A913B8" w:rsidRDefault="00F84CD1" w:rsidP="00F84CD1">
      <w:pPr>
        <w:jc w:val="center"/>
        <w:rPr>
          <w:rFonts w:ascii="Comic Sans MS" w:hAnsi="Comic Sans MS"/>
        </w:rPr>
      </w:pPr>
      <w:r w:rsidRPr="00A913B8">
        <w:rPr>
          <w:rFonts w:ascii="Comic Sans MS" w:hAnsi="Comic Sans MS"/>
        </w:rPr>
        <w:t>83720 TRANS EN PROVENCE</w:t>
      </w:r>
    </w:p>
    <w:p w14:paraId="4FCF6A76" w14:textId="77777777" w:rsidR="00F84CD1" w:rsidRPr="00A913B8" w:rsidRDefault="00F84CD1" w:rsidP="00F84CD1">
      <w:pPr>
        <w:jc w:val="center"/>
        <w:rPr>
          <w:rFonts w:ascii="Comic Sans MS" w:hAnsi="Comic Sans MS"/>
        </w:rPr>
      </w:pPr>
    </w:p>
    <w:p w14:paraId="63341365" w14:textId="77777777" w:rsidR="00F84CD1" w:rsidRPr="00A913B8" w:rsidRDefault="00F84CD1" w:rsidP="00F84CD1">
      <w:pPr>
        <w:jc w:val="center"/>
        <w:rPr>
          <w:rFonts w:ascii="Comic Sans MS" w:hAnsi="Comic Sans MS"/>
        </w:rPr>
      </w:pPr>
      <w:r w:rsidRPr="00A913B8">
        <w:rPr>
          <w:rFonts w:ascii="Comic Sans MS" w:hAnsi="Comic Sans MS"/>
        </w:rPr>
        <w:t>Tél. : 04.98.10.43.20 ~ Fax. : 04.98.10.43.29</w:t>
      </w:r>
    </w:p>
    <w:p w14:paraId="5FD9046C" w14:textId="77777777" w:rsidR="00F84CD1" w:rsidRPr="00A913B8" w:rsidRDefault="00F84CD1" w:rsidP="00F84CD1">
      <w:pPr>
        <w:tabs>
          <w:tab w:val="left" w:pos="255"/>
        </w:tabs>
        <w:rPr>
          <w:rFonts w:ascii="Comic Sans MS" w:hAnsi="Comic Sans MS"/>
        </w:rPr>
      </w:pPr>
    </w:p>
    <w:p w14:paraId="238B914E" w14:textId="77777777" w:rsidR="00F84CD1" w:rsidRPr="00FA3817" w:rsidRDefault="00F84CD1" w:rsidP="00A124FA">
      <w:pPr>
        <w:pStyle w:val="Titre2"/>
        <w:jc w:val="center"/>
        <w:rPr>
          <w:rFonts w:ascii="Comic Sans MS" w:hAnsi="Comic Sans MS"/>
          <w:b/>
          <w:i/>
          <w:sz w:val="32"/>
          <w:szCs w:val="32"/>
        </w:rPr>
      </w:pPr>
      <w:r w:rsidRPr="00FA3817">
        <w:rPr>
          <w:rFonts w:ascii="Comic Sans MS" w:hAnsi="Comic Sans MS"/>
          <w:i/>
          <w:sz w:val="32"/>
          <w:szCs w:val="32"/>
        </w:rPr>
        <w:t>Objet du marché :</w:t>
      </w:r>
    </w:p>
    <w:p w14:paraId="3C5230A8" w14:textId="77777777" w:rsidR="00F84CD1" w:rsidRPr="00A913B8" w:rsidRDefault="00F84CD1" w:rsidP="00F84CD1"/>
    <w:p w14:paraId="38217646" w14:textId="77777777" w:rsidR="00F84CD1" w:rsidRPr="007077A5" w:rsidRDefault="00F84CD1" w:rsidP="00F84CD1">
      <w:pPr>
        <w:rPr>
          <w:sz w:val="16"/>
          <w:szCs w:val="16"/>
        </w:rPr>
      </w:pPr>
    </w:p>
    <w:p w14:paraId="76C31BB7" w14:textId="77777777" w:rsidR="00F84CD1" w:rsidRPr="000A51AF" w:rsidRDefault="00F84CD1" w:rsidP="00F84CD1">
      <w:pPr>
        <w:pBdr>
          <w:top w:val="single" w:sz="24" w:space="1" w:color="333399"/>
          <w:left w:val="single" w:sz="24" w:space="4" w:color="333399"/>
          <w:bottom w:val="single" w:sz="24" w:space="1" w:color="333399"/>
          <w:right w:val="single" w:sz="24" w:space="4" w:color="333399"/>
        </w:pBdr>
        <w:jc w:val="center"/>
        <w:rPr>
          <w:rFonts w:ascii="Franklin Gothic Medium Cond" w:hAnsi="Franklin Gothic Medium Cond"/>
          <w:b/>
        </w:rPr>
      </w:pPr>
    </w:p>
    <w:p w14:paraId="360B35D7" w14:textId="15708AD4" w:rsidR="00395DFC" w:rsidRPr="005F597B" w:rsidRDefault="00395DFC" w:rsidP="00395DFC">
      <w:pPr>
        <w:pBdr>
          <w:top w:val="single" w:sz="24" w:space="1" w:color="333399"/>
          <w:left w:val="single" w:sz="24" w:space="4" w:color="333399"/>
          <w:bottom w:val="single" w:sz="24" w:space="1" w:color="333399"/>
          <w:right w:val="single" w:sz="24" w:space="4" w:color="333399"/>
        </w:pBdr>
        <w:jc w:val="center"/>
        <w:rPr>
          <w:rFonts w:ascii="Comic Sans MS" w:hAnsi="Comic Sans MS"/>
          <w:b/>
          <w:sz w:val="32"/>
          <w:szCs w:val="32"/>
        </w:rPr>
      </w:pPr>
      <w:r w:rsidRPr="005F597B">
        <w:rPr>
          <w:rFonts w:ascii="Comic Sans MS" w:hAnsi="Comic Sans MS"/>
          <w:b/>
          <w:sz w:val="32"/>
          <w:szCs w:val="32"/>
        </w:rPr>
        <w:t>MARCHE DE SERVICE DE TELECOMMUNICATIONS</w:t>
      </w:r>
      <w:r w:rsidR="008A7571">
        <w:rPr>
          <w:rFonts w:ascii="Comic Sans MS" w:hAnsi="Comic Sans MS"/>
          <w:b/>
          <w:sz w:val="32"/>
          <w:szCs w:val="32"/>
        </w:rPr>
        <w:t> :</w:t>
      </w:r>
    </w:p>
    <w:p w14:paraId="671D4468" w14:textId="62C0C756" w:rsidR="00395DFC" w:rsidRPr="005F597B" w:rsidRDefault="00534762" w:rsidP="00395DFC">
      <w:pPr>
        <w:pBdr>
          <w:top w:val="single" w:sz="24" w:space="1" w:color="333399"/>
          <w:left w:val="single" w:sz="24" w:space="4" w:color="333399"/>
          <w:bottom w:val="single" w:sz="24" w:space="1" w:color="333399"/>
          <w:right w:val="single" w:sz="24" w:space="4" w:color="333399"/>
        </w:pBdr>
        <w:jc w:val="center"/>
        <w:rPr>
          <w:rFonts w:ascii="Comic Sans MS" w:hAnsi="Comic Sans MS"/>
          <w:b/>
          <w:sz w:val="32"/>
          <w:szCs w:val="32"/>
        </w:rPr>
      </w:pPr>
      <w:r>
        <w:rPr>
          <w:rFonts w:ascii="Comic Sans MS" w:hAnsi="Comic Sans MS"/>
          <w:b/>
          <w:sz w:val="32"/>
          <w:szCs w:val="32"/>
        </w:rPr>
        <w:t>TELEPHONIE</w:t>
      </w:r>
      <w:r w:rsidR="008A7571">
        <w:rPr>
          <w:rFonts w:ascii="Comic Sans MS" w:hAnsi="Comic Sans MS"/>
          <w:b/>
          <w:sz w:val="32"/>
          <w:szCs w:val="32"/>
        </w:rPr>
        <w:t xml:space="preserve"> MOBILE</w:t>
      </w:r>
    </w:p>
    <w:p w14:paraId="68D638AC" w14:textId="77777777" w:rsidR="00F84CD1" w:rsidRPr="001F1100" w:rsidRDefault="00F84CD1" w:rsidP="00395DFC">
      <w:pPr>
        <w:pBdr>
          <w:top w:val="single" w:sz="24" w:space="1" w:color="333399"/>
          <w:left w:val="single" w:sz="24" w:space="4" w:color="333399"/>
          <w:bottom w:val="single" w:sz="24" w:space="1" w:color="333399"/>
          <w:right w:val="single" w:sz="24" w:space="4" w:color="333399"/>
        </w:pBdr>
        <w:rPr>
          <w:rFonts w:ascii="Franklin Gothic Medium Cond" w:hAnsi="Franklin Gothic Medium Cond"/>
          <w:b/>
          <w:sz w:val="32"/>
          <w:szCs w:val="32"/>
        </w:rPr>
      </w:pPr>
    </w:p>
    <w:p w14:paraId="7D491817" w14:textId="77777777" w:rsidR="00F84CD1" w:rsidRPr="00450A97" w:rsidRDefault="00F84CD1" w:rsidP="00F84CD1">
      <w:pPr>
        <w:jc w:val="both"/>
        <w:rPr>
          <w:rFonts w:ascii="Franklin Gothic Medium Cond" w:hAnsi="Franklin Gothic Medium Cond" w:cs="Arial"/>
          <w:sz w:val="40"/>
          <w:szCs w:val="40"/>
        </w:rPr>
      </w:pPr>
    </w:p>
    <w:p w14:paraId="782E22FD" w14:textId="77777777" w:rsidR="00F84CD1" w:rsidRDefault="00A124FA" w:rsidP="00F84CD1">
      <w:pPr>
        <w:ind w:left="360"/>
        <w:jc w:val="center"/>
        <w:rPr>
          <w:rFonts w:ascii="Comic Sans MS" w:hAnsi="Comic Sans MS" w:cs="Arial"/>
          <w:sz w:val="40"/>
          <w:szCs w:val="40"/>
        </w:rPr>
      </w:pPr>
      <w:r>
        <w:rPr>
          <w:rFonts w:ascii="Comic Sans MS" w:hAnsi="Comic Sans MS" w:cs="Arial"/>
          <w:sz w:val="40"/>
          <w:szCs w:val="40"/>
        </w:rPr>
        <w:t>Règlement de la Consultation</w:t>
      </w:r>
      <w:r w:rsidR="00F84CD1">
        <w:rPr>
          <w:rFonts w:ascii="Comic Sans MS" w:hAnsi="Comic Sans MS" w:cs="Arial"/>
          <w:sz w:val="40"/>
          <w:szCs w:val="40"/>
        </w:rPr>
        <w:t xml:space="preserve"> </w:t>
      </w:r>
    </w:p>
    <w:p w14:paraId="1D012ED6" w14:textId="77777777" w:rsidR="00F84CD1" w:rsidRDefault="00A124FA" w:rsidP="00A124FA">
      <w:pPr>
        <w:ind w:left="360"/>
        <w:jc w:val="center"/>
        <w:rPr>
          <w:rFonts w:ascii="Comic Sans MS" w:hAnsi="Comic Sans MS" w:cs="Arial"/>
          <w:sz w:val="40"/>
          <w:szCs w:val="40"/>
        </w:rPr>
      </w:pPr>
      <w:r>
        <w:rPr>
          <w:rFonts w:ascii="Comic Sans MS" w:hAnsi="Comic Sans MS" w:cs="Arial"/>
          <w:sz w:val="40"/>
          <w:szCs w:val="40"/>
        </w:rPr>
        <w:t>(R.C</w:t>
      </w:r>
      <w:r w:rsidR="00F84CD1">
        <w:rPr>
          <w:rFonts w:ascii="Comic Sans MS" w:hAnsi="Comic Sans MS" w:cs="Arial"/>
          <w:sz w:val="40"/>
          <w:szCs w:val="40"/>
        </w:rPr>
        <w:t>)</w:t>
      </w:r>
    </w:p>
    <w:p w14:paraId="516E8302" w14:textId="77777777" w:rsidR="00F84CD1" w:rsidRPr="00D13D06" w:rsidRDefault="00F84CD1" w:rsidP="00A124FA">
      <w:pPr>
        <w:rPr>
          <w:rFonts w:ascii="Arial" w:hAnsi="Arial" w:cs="Arial"/>
        </w:rPr>
      </w:pPr>
    </w:p>
    <w:p w14:paraId="17A4D792" w14:textId="77777777" w:rsidR="00F84CD1" w:rsidRPr="00D13D06" w:rsidRDefault="00F84CD1" w:rsidP="00F84CD1">
      <w:pPr>
        <w:jc w:val="center"/>
        <w:rPr>
          <w:rFonts w:ascii="Arial" w:hAnsi="Arial" w:cs="Arial"/>
          <w:sz w:val="22"/>
          <w:szCs w:val="22"/>
        </w:rPr>
      </w:pPr>
    </w:p>
    <w:p w14:paraId="29EEA879" w14:textId="706D3E1A" w:rsidR="00F84CD1" w:rsidRPr="0069351C" w:rsidRDefault="00F84CD1" w:rsidP="00F84CD1">
      <w:pPr>
        <w:pBdr>
          <w:top w:val="single" w:sz="4" w:space="1" w:color="auto"/>
          <w:left w:val="single" w:sz="4" w:space="4" w:color="auto"/>
          <w:bottom w:val="single" w:sz="4" w:space="1" w:color="auto"/>
          <w:right w:val="single" w:sz="4" w:space="4" w:color="auto"/>
        </w:pBdr>
        <w:jc w:val="center"/>
        <w:rPr>
          <w:rFonts w:ascii="Arial" w:hAnsi="Arial" w:cs="Arial"/>
          <w:b/>
          <w:sz w:val="22"/>
          <w:szCs w:val="22"/>
        </w:rPr>
      </w:pPr>
      <w:r>
        <w:rPr>
          <w:rFonts w:ascii="Arial" w:hAnsi="Arial" w:cs="Arial"/>
          <w:sz w:val="22"/>
          <w:szCs w:val="22"/>
        </w:rPr>
        <w:t xml:space="preserve">Remise des offres fixée au </w:t>
      </w:r>
      <w:r w:rsidR="00253AC0">
        <w:rPr>
          <w:rFonts w:ascii="Arial" w:hAnsi="Arial" w:cs="Arial"/>
          <w:b/>
          <w:sz w:val="22"/>
          <w:szCs w:val="22"/>
        </w:rPr>
        <w:t>2</w:t>
      </w:r>
      <w:r w:rsidR="004A1FFC">
        <w:rPr>
          <w:rFonts w:ascii="Arial" w:hAnsi="Arial" w:cs="Arial"/>
          <w:b/>
          <w:sz w:val="22"/>
          <w:szCs w:val="22"/>
        </w:rPr>
        <w:t xml:space="preserve"> octobre</w:t>
      </w:r>
      <w:r w:rsidR="000336A0">
        <w:rPr>
          <w:rFonts w:ascii="Arial" w:hAnsi="Arial" w:cs="Arial"/>
          <w:b/>
          <w:sz w:val="22"/>
          <w:szCs w:val="22"/>
        </w:rPr>
        <w:t xml:space="preserve"> 20</w:t>
      </w:r>
      <w:r w:rsidR="008A7571">
        <w:rPr>
          <w:rFonts w:ascii="Arial" w:hAnsi="Arial" w:cs="Arial"/>
          <w:b/>
          <w:sz w:val="22"/>
          <w:szCs w:val="22"/>
        </w:rPr>
        <w:t>2</w:t>
      </w:r>
      <w:r w:rsidR="00682C3E">
        <w:rPr>
          <w:rFonts w:ascii="Arial" w:hAnsi="Arial" w:cs="Arial"/>
          <w:b/>
          <w:sz w:val="22"/>
          <w:szCs w:val="22"/>
        </w:rPr>
        <w:t>5</w:t>
      </w:r>
      <w:r w:rsidR="000336A0">
        <w:rPr>
          <w:rFonts w:ascii="Arial" w:hAnsi="Arial" w:cs="Arial"/>
          <w:b/>
          <w:sz w:val="22"/>
          <w:szCs w:val="22"/>
        </w:rPr>
        <w:t xml:space="preserve">, </w:t>
      </w:r>
      <w:r w:rsidR="00627B4F">
        <w:rPr>
          <w:rFonts w:ascii="Arial" w:hAnsi="Arial" w:cs="Arial"/>
          <w:b/>
          <w:sz w:val="22"/>
          <w:szCs w:val="22"/>
        </w:rPr>
        <w:t xml:space="preserve">avant </w:t>
      </w:r>
      <w:r w:rsidR="000336A0">
        <w:rPr>
          <w:rFonts w:ascii="Arial" w:hAnsi="Arial" w:cs="Arial"/>
          <w:b/>
          <w:sz w:val="22"/>
          <w:szCs w:val="22"/>
        </w:rPr>
        <w:t>12h00</w:t>
      </w:r>
    </w:p>
    <w:p w14:paraId="43C1F8C8" w14:textId="77777777" w:rsidR="00F84CD1" w:rsidRDefault="00F84CD1" w:rsidP="00F84CD1">
      <w:pPr>
        <w:jc w:val="center"/>
        <w:rPr>
          <w:rFonts w:ascii="Arial" w:hAnsi="Arial" w:cs="Arial"/>
          <w:sz w:val="22"/>
          <w:szCs w:val="22"/>
        </w:rPr>
      </w:pPr>
    </w:p>
    <w:p w14:paraId="0371EDCC" w14:textId="77777777" w:rsidR="00F84CD1" w:rsidRDefault="00F84CD1" w:rsidP="00F84CD1">
      <w:pPr>
        <w:jc w:val="center"/>
        <w:rPr>
          <w:rFonts w:ascii="Arial" w:hAnsi="Arial" w:cs="Arial"/>
          <w:sz w:val="22"/>
          <w:szCs w:val="22"/>
        </w:rPr>
      </w:pPr>
    </w:p>
    <w:p w14:paraId="44BC561E" w14:textId="77777777" w:rsidR="00F84CD1" w:rsidRDefault="00F84CD1" w:rsidP="00F84CD1">
      <w:pPr>
        <w:jc w:val="center"/>
        <w:rPr>
          <w:rFonts w:ascii="Arial" w:hAnsi="Arial" w:cs="Arial"/>
          <w:sz w:val="22"/>
          <w:szCs w:val="22"/>
        </w:rPr>
      </w:pPr>
    </w:p>
    <w:p w14:paraId="0840A0C8" w14:textId="77777777" w:rsidR="00F84CD1" w:rsidRDefault="00F84CD1" w:rsidP="00F84CD1">
      <w:pPr>
        <w:jc w:val="center"/>
        <w:rPr>
          <w:rFonts w:ascii="Arial" w:hAnsi="Arial" w:cs="Arial"/>
          <w:sz w:val="22"/>
          <w:szCs w:val="22"/>
        </w:rPr>
      </w:pPr>
    </w:p>
    <w:p w14:paraId="3264D101" w14:textId="77777777" w:rsidR="00F84CD1" w:rsidRDefault="00F84CD1" w:rsidP="00F84CD1">
      <w:pPr>
        <w:jc w:val="center"/>
        <w:rPr>
          <w:rFonts w:ascii="Arial" w:hAnsi="Arial" w:cs="Arial"/>
          <w:sz w:val="22"/>
          <w:szCs w:val="22"/>
        </w:rPr>
      </w:pPr>
    </w:p>
    <w:p w14:paraId="60B2DD9E" w14:textId="77777777" w:rsidR="00F84CD1" w:rsidRDefault="00F84CD1" w:rsidP="00F84CD1">
      <w:pPr>
        <w:jc w:val="center"/>
        <w:rPr>
          <w:rFonts w:ascii="Arial" w:hAnsi="Arial" w:cs="Arial"/>
          <w:sz w:val="22"/>
          <w:szCs w:val="22"/>
        </w:rPr>
      </w:pPr>
    </w:p>
    <w:p w14:paraId="48ECD076" w14:textId="77777777" w:rsidR="00EC1586" w:rsidRDefault="00EC1586">
      <w:pPr>
        <w:pStyle w:val="RdaliaTitredossier"/>
      </w:pPr>
    </w:p>
    <w:p w14:paraId="40062572" w14:textId="77777777" w:rsidR="00EC1586" w:rsidRPr="00955C5C" w:rsidRDefault="00EC1586">
      <w:pPr>
        <w:pStyle w:val="RdaliaTitredossier"/>
        <w:rPr>
          <w:rFonts w:ascii="Comic Sans MS" w:hAnsi="Comic Sans MS" w:cs="Arial"/>
          <w:sz w:val="40"/>
          <w:szCs w:val="40"/>
        </w:rPr>
      </w:pPr>
      <w:r w:rsidRPr="00955C5C">
        <w:rPr>
          <w:rFonts w:ascii="Comic Sans MS" w:hAnsi="Comic Sans MS" w:cs="Arial"/>
          <w:sz w:val="40"/>
          <w:szCs w:val="40"/>
        </w:rPr>
        <w:lastRenderedPageBreak/>
        <w:t>Règlement de la Consultation (R.C.)</w:t>
      </w:r>
    </w:p>
    <w:p w14:paraId="46D75371" w14:textId="77777777" w:rsidR="00EC1586" w:rsidRPr="00955C5C" w:rsidRDefault="00227C8C">
      <w:pPr>
        <w:pStyle w:val="RdaliaTitredossier"/>
        <w:rPr>
          <w:rFonts w:ascii="Comic Sans MS" w:hAnsi="Comic Sans MS" w:cs="Arial"/>
          <w:sz w:val="40"/>
          <w:szCs w:val="40"/>
        </w:rPr>
      </w:pPr>
      <w:r w:rsidRPr="00955C5C">
        <w:rPr>
          <w:rFonts w:ascii="Comic Sans MS" w:hAnsi="Comic Sans MS" w:cs="Arial"/>
          <w:sz w:val="40"/>
          <w:szCs w:val="40"/>
        </w:rPr>
        <w:t>--------------</w:t>
      </w:r>
    </w:p>
    <w:p w14:paraId="4DA8E566" w14:textId="77777777" w:rsidR="00227C8C" w:rsidRPr="00955C5C" w:rsidRDefault="00227C8C">
      <w:pPr>
        <w:pStyle w:val="RdaliaTitredossier"/>
        <w:rPr>
          <w:rFonts w:ascii="Comic Sans MS" w:hAnsi="Comic Sans MS" w:cs="Arial"/>
          <w:sz w:val="40"/>
          <w:szCs w:val="40"/>
        </w:rPr>
      </w:pPr>
    </w:p>
    <w:p w14:paraId="6375619B" w14:textId="77777777" w:rsidR="00227C8C" w:rsidRPr="00955C5C" w:rsidRDefault="00227C8C">
      <w:pPr>
        <w:pStyle w:val="RdaliaTitredossier"/>
        <w:rPr>
          <w:rFonts w:ascii="Comic Sans MS" w:hAnsi="Comic Sans MS" w:cs="Arial"/>
          <w:sz w:val="40"/>
          <w:szCs w:val="40"/>
        </w:rPr>
      </w:pPr>
    </w:p>
    <w:p w14:paraId="292E5233" w14:textId="77777777" w:rsidR="00EC1586" w:rsidRPr="00955C5C" w:rsidRDefault="00EC1586">
      <w:pPr>
        <w:pStyle w:val="RdaliaTitreparagraphe"/>
        <w:rPr>
          <w:rFonts w:ascii="Comic Sans MS" w:hAnsi="Comic Sans MS" w:cs="Arial"/>
          <w:b/>
          <w:bCs/>
          <w:sz w:val="24"/>
          <w:szCs w:val="24"/>
        </w:rPr>
      </w:pPr>
      <w:r w:rsidRPr="00955C5C">
        <w:rPr>
          <w:rFonts w:ascii="Comic Sans MS" w:hAnsi="Comic Sans MS" w:cs="Arial"/>
          <w:b/>
          <w:bCs/>
          <w:sz w:val="24"/>
          <w:szCs w:val="24"/>
        </w:rPr>
        <w:t>Personne publique</w:t>
      </w:r>
    </w:p>
    <w:p w14:paraId="71142EAA" w14:textId="6E653AF7" w:rsidR="00EC1586" w:rsidRPr="00955C5C" w:rsidRDefault="00682C3E">
      <w:pPr>
        <w:pStyle w:val="RedaliaNormal"/>
        <w:rPr>
          <w:rFonts w:ascii="Comic Sans MS" w:hAnsi="Comic Sans MS" w:cs="Arial"/>
          <w:sz w:val="24"/>
          <w:szCs w:val="24"/>
        </w:rPr>
      </w:pPr>
      <w:r>
        <w:rPr>
          <w:rFonts w:ascii="Comic Sans MS" w:hAnsi="Comic Sans MS" w:cs="Arial"/>
          <w:sz w:val="24"/>
          <w:szCs w:val="24"/>
        </w:rPr>
        <w:t>Ville</w:t>
      </w:r>
      <w:r w:rsidR="00EC1586" w:rsidRPr="00955C5C">
        <w:rPr>
          <w:rFonts w:ascii="Comic Sans MS" w:hAnsi="Comic Sans MS" w:cs="Arial"/>
          <w:sz w:val="24"/>
          <w:szCs w:val="24"/>
        </w:rPr>
        <w:t xml:space="preserve"> de TRANS EN PROVENCE</w:t>
      </w:r>
    </w:p>
    <w:p w14:paraId="2E4F1C2E" w14:textId="77777777" w:rsidR="00EC1586" w:rsidRPr="00955C5C" w:rsidRDefault="00EC1586">
      <w:pPr>
        <w:pStyle w:val="RedaliaNormal"/>
        <w:rPr>
          <w:rFonts w:ascii="Comic Sans MS" w:hAnsi="Comic Sans MS" w:cs="Arial"/>
          <w:sz w:val="24"/>
          <w:szCs w:val="24"/>
        </w:rPr>
      </w:pPr>
    </w:p>
    <w:p w14:paraId="2BF8E442" w14:textId="77777777" w:rsidR="00227C8C" w:rsidRPr="00955C5C" w:rsidRDefault="00227C8C">
      <w:pPr>
        <w:pStyle w:val="RedaliaNormal"/>
        <w:rPr>
          <w:rFonts w:ascii="Comic Sans MS" w:hAnsi="Comic Sans MS" w:cs="Arial"/>
          <w:sz w:val="24"/>
          <w:szCs w:val="24"/>
        </w:rPr>
      </w:pPr>
    </w:p>
    <w:p w14:paraId="06597FC3" w14:textId="77777777" w:rsidR="00EC1586" w:rsidRPr="00955C5C" w:rsidRDefault="007F74C6">
      <w:pPr>
        <w:pStyle w:val="RdaliaTitreparagraphe"/>
        <w:rPr>
          <w:rFonts w:ascii="Comic Sans MS" w:hAnsi="Comic Sans MS" w:cs="Arial"/>
          <w:b/>
          <w:bCs/>
          <w:sz w:val="24"/>
          <w:szCs w:val="24"/>
        </w:rPr>
      </w:pPr>
      <w:r>
        <w:rPr>
          <w:rFonts w:ascii="Comic Sans MS" w:hAnsi="Comic Sans MS" w:cs="Arial"/>
          <w:b/>
          <w:bCs/>
          <w:sz w:val="24"/>
          <w:szCs w:val="24"/>
        </w:rPr>
        <w:t>Pouvoir Adjudicateur</w:t>
      </w:r>
    </w:p>
    <w:p w14:paraId="32870FC4" w14:textId="77777777" w:rsidR="00EC1586" w:rsidRPr="00955C5C" w:rsidRDefault="00EC1586">
      <w:pPr>
        <w:pStyle w:val="RedaliaNormal"/>
        <w:rPr>
          <w:rFonts w:ascii="Comic Sans MS" w:hAnsi="Comic Sans MS" w:cs="Arial"/>
          <w:sz w:val="24"/>
          <w:szCs w:val="24"/>
        </w:rPr>
      </w:pPr>
      <w:r w:rsidRPr="00955C5C">
        <w:rPr>
          <w:rFonts w:ascii="Comic Sans MS" w:hAnsi="Comic Sans MS" w:cs="Arial"/>
          <w:sz w:val="24"/>
          <w:szCs w:val="24"/>
        </w:rPr>
        <w:t>Monsieur le Maire de TRANS EN PROVENCE</w:t>
      </w:r>
    </w:p>
    <w:p w14:paraId="0274A753" w14:textId="77777777" w:rsidR="00EC1586" w:rsidRPr="00955C5C" w:rsidRDefault="00EC1586">
      <w:pPr>
        <w:pStyle w:val="RedaliaNormal"/>
        <w:rPr>
          <w:rFonts w:ascii="Comic Sans MS" w:hAnsi="Comic Sans MS" w:cs="Arial"/>
          <w:sz w:val="24"/>
          <w:szCs w:val="24"/>
        </w:rPr>
      </w:pPr>
    </w:p>
    <w:p w14:paraId="5043DBD1" w14:textId="77777777" w:rsidR="00227C8C" w:rsidRPr="00955C5C" w:rsidRDefault="00227C8C">
      <w:pPr>
        <w:pStyle w:val="RedaliaNormal"/>
        <w:rPr>
          <w:rFonts w:ascii="Comic Sans MS" w:hAnsi="Comic Sans MS" w:cs="Arial"/>
          <w:sz w:val="24"/>
          <w:szCs w:val="24"/>
        </w:rPr>
      </w:pPr>
    </w:p>
    <w:p w14:paraId="5654B166" w14:textId="77777777" w:rsidR="00EC1586" w:rsidRPr="00955C5C" w:rsidRDefault="00EC1586">
      <w:pPr>
        <w:pStyle w:val="RdaliaTitreparagraphe"/>
        <w:rPr>
          <w:rFonts w:ascii="Comic Sans MS" w:hAnsi="Comic Sans MS" w:cs="Arial"/>
          <w:b/>
          <w:bCs/>
          <w:sz w:val="24"/>
          <w:szCs w:val="24"/>
        </w:rPr>
      </w:pPr>
      <w:r w:rsidRPr="00955C5C">
        <w:rPr>
          <w:rFonts w:ascii="Comic Sans MS" w:hAnsi="Comic Sans MS" w:cs="Arial"/>
          <w:b/>
          <w:bCs/>
          <w:sz w:val="24"/>
          <w:szCs w:val="24"/>
        </w:rPr>
        <w:t>Objet de la consultation</w:t>
      </w:r>
    </w:p>
    <w:p w14:paraId="0A268A0C" w14:textId="2CD39CD5" w:rsidR="00CC5022" w:rsidRPr="00955C5C" w:rsidRDefault="00395DFC" w:rsidP="00CC5022">
      <w:pPr>
        <w:pStyle w:val="RedaliaNormal"/>
        <w:rPr>
          <w:rFonts w:ascii="Comic Sans MS" w:hAnsi="Comic Sans MS" w:cs="Arial"/>
          <w:sz w:val="24"/>
          <w:szCs w:val="24"/>
        </w:rPr>
      </w:pPr>
      <w:r>
        <w:rPr>
          <w:rFonts w:ascii="Comic Sans MS" w:hAnsi="Comic Sans MS" w:cs="Arial"/>
          <w:sz w:val="24"/>
          <w:szCs w:val="24"/>
        </w:rPr>
        <w:t>MARCHE DE SERVICES DE TELECO</w:t>
      </w:r>
      <w:r w:rsidR="00534762">
        <w:rPr>
          <w:rFonts w:ascii="Comic Sans MS" w:hAnsi="Comic Sans MS" w:cs="Arial"/>
          <w:sz w:val="24"/>
          <w:szCs w:val="24"/>
        </w:rPr>
        <w:t>MMUNICATIONS – TELEPHONIE</w:t>
      </w:r>
      <w:r w:rsidR="006D6F71">
        <w:rPr>
          <w:rFonts w:ascii="Comic Sans MS" w:hAnsi="Comic Sans MS" w:cs="Arial"/>
          <w:sz w:val="24"/>
          <w:szCs w:val="24"/>
        </w:rPr>
        <w:t xml:space="preserve"> MOBILE</w:t>
      </w:r>
    </w:p>
    <w:p w14:paraId="038AA8BC" w14:textId="77777777" w:rsidR="00227C8C" w:rsidRDefault="00227C8C">
      <w:pPr>
        <w:pStyle w:val="RedaliaNormal"/>
        <w:rPr>
          <w:rFonts w:ascii="Comic Sans MS" w:hAnsi="Comic Sans MS" w:cs="Arial"/>
          <w:sz w:val="24"/>
          <w:szCs w:val="24"/>
        </w:rPr>
      </w:pPr>
    </w:p>
    <w:p w14:paraId="7977D483" w14:textId="77777777" w:rsidR="00955C5C" w:rsidRPr="00955C5C" w:rsidRDefault="00955C5C">
      <w:pPr>
        <w:pStyle w:val="RedaliaNormal"/>
        <w:rPr>
          <w:rFonts w:ascii="Comic Sans MS" w:hAnsi="Comic Sans MS" w:cs="Arial"/>
          <w:sz w:val="24"/>
          <w:szCs w:val="24"/>
        </w:rPr>
      </w:pPr>
    </w:p>
    <w:p w14:paraId="0520A9D8" w14:textId="77777777" w:rsidR="00EC1586" w:rsidRPr="00955C5C" w:rsidRDefault="00EC1586">
      <w:pPr>
        <w:pStyle w:val="RdaliaTitreparagraphe"/>
        <w:rPr>
          <w:rFonts w:ascii="Comic Sans MS" w:hAnsi="Comic Sans MS" w:cs="Arial"/>
          <w:b/>
          <w:bCs/>
          <w:sz w:val="24"/>
          <w:szCs w:val="24"/>
        </w:rPr>
      </w:pPr>
      <w:r w:rsidRPr="00955C5C">
        <w:rPr>
          <w:rFonts w:ascii="Comic Sans MS" w:hAnsi="Comic Sans MS" w:cs="Arial"/>
          <w:b/>
          <w:bCs/>
          <w:sz w:val="24"/>
          <w:szCs w:val="24"/>
        </w:rPr>
        <w:t>Remise des offres</w:t>
      </w:r>
    </w:p>
    <w:p w14:paraId="51206782" w14:textId="14DC3521" w:rsidR="00EC1586" w:rsidRPr="00955C5C" w:rsidRDefault="00EC1586" w:rsidP="003F0C8A">
      <w:pPr>
        <w:pStyle w:val="RedaliaNormal"/>
        <w:rPr>
          <w:rFonts w:ascii="Comic Sans MS" w:hAnsi="Comic Sans MS" w:cs="Arial"/>
          <w:b/>
          <w:bCs/>
          <w:sz w:val="24"/>
          <w:szCs w:val="24"/>
        </w:rPr>
      </w:pPr>
      <w:r w:rsidRPr="00955C5C">
        <w:rPr>
          <w:rFonts w:ascii="Comic Sans MS" w:hAnsi="Comic Sans MS" w:cs="Arial"/>
          <w:sz w:val="24"/>
          <w:szCs w:val="24"/>
        </w:rPr>
        <w:t>Date limite de récepti</w:t>
      </w:r>
      <w:r w:rsidR="003F0C8A" w:rsidRPr="00955C5C">
        <w:rPr>
          <w:rFonts w:ascii="Comic Sans MS" w:hAnsi="Comic Sans MS" w:cs="Arial"/>
          <w:sz w:val="24"/>
          <w:szCs w:val="24"/>
        </w:rPr>
        <w:t>on</w:t>
      </w:r>
      <w:r w:rsidR="00C16C24" w:rsidRPr="00955C5C">
        <w:rPr>
          <w:rFonts w:ascii="Comic Sans MS" w:hAnsi="Comic Sans MS" w:cs="Arial"/>
          <w:sz w:val="24"/>
          <w:szCs w:val="24"/>
        </w:rPr>
        <w:t xml:space="preserve"> : le </w:t>
      </w:r>
      <w:r w:rsidR="00715EFE">
        <w:rPr>
          <w:rFonts w:ascii="Comic Sans MS" w:hAnsi="Comic Sans MS" w:cs="Arial"/>
          <w:b/>
          <w:sz w:val="24"/>
          <w:szCs w:val="24"/>
        </w:rPr>
        <w:t>2</w:t>
      </w:r>
      <w:r w:rsidR="004A1FFC">
        <w:rPr>
          <w:rFonts w:ascii="Comic Sans MS" w:hAnsi="Comic Sans MS" w:cs="Arial"/>
          <w:b/>
          <w:sz w:val="24"/>
          <w:szCs w:val="24"/>
        </w:rPr>
        <w:t xml:space="preserve"> octobre</w:t>
      </w:r>
      <w:r w:rsidR="000336A0">
        <w:rPr>
          <w:rFonts w:ascii="Comic Sans MS" w:hAnsi="Comic Sans MS" w:cs="Arial"/>
          <w:b/>
          <w:sz w:val="24"/>
          <w:szCs w:val="24"/>
        </w:rPr>
        <w:t xml:space="preserve"> 20</w:t>
      </w:r>
      <w:r w:rsidR="008A7571">
        <w:rPr>
          <w:rFonts w:ascii="Comic Sans MS" w:hAnsi="Comic Sans MS" w:cs="Arial"/>
          <w:b/>
          <w:sz w:val="24"/>
          <w:szCs w:val="24"/>
        </w:rPr>
        <w:t>2</w:t>
      </w:r>
      <w:r w:rsidR="00682C3E">
        <w:rPr>
          <w:rFonts w:ascii="Comic Sans MS" w:hAnsi="Comic Sans MS" w:cs="Arial"/>
          <w:b/>
          <w:sz w:val="24"/>
          <w:szCs w:val="24"/>
        </w:rPr>
        <w:t>5</w:t>
      </w:r>
      <w:r w:rsidR="000336A0">
        <w:rPr>
          <w:rFonts w:ascii="Comic Sans MS" w:hAnsi="Comic Sans MS" w:cs="Arial"/>
          <w:b/>
          <w:sz w:val="24"/>
          <w:szCs w:val="24"/>
        </w:rPr>
        <w:t>,</w:t>
      </w:r>
      <w:r w:rsidR="00627B4F">
        <w:rPr>
          <w:rFonts w:ascii="Comic Sans MS" w:hAnsi="Comic Sans MS" w:cs="Arial"/>
          <w:b/>
          <w:sz w:val="24"/>
          <w:szCs w:val="24"/>
        </w:rPr>
        <w:t xml:space="preserve"> avant </w:t>
      </w:r>
      <w:r w:rsidR="000336A0">
        <w:rPr>
          <w:rFonts w:ascii="Comic Sans MS" w:hAnsi="Comic Sans MS" w:cs="Arial"/>
          <w:b/>
          <w:sz w:val="24"/>
          <w:szCs w:val="24"/>
        </w:rPr>
        <w:t>12h00</w:t>
      </w:r>
    </w:p>
    <w:p w14:paraId="632FCE3A" w14:textId="77777777" w:rsidR="00EC1586" w:rsidRPr="00955C5C" w:rsidRDefault="00EC1586">
      <w:pPr>
        <w:pStyle w:val="RedaliaNormal"/>
        <w:rPr>
          <w:rFonts w:ascii="Comic Sans MS" w:hAnsi="Comic Sans MS" w:cs="Arial"/>
          <w:sz w:val="24"/>
          <w:szCs w:val="24"/>
        </w:rPr>
      </w:pPr>
    </w:p>
    <w:p w14:paraId="3C076568" w14:textId="77777777" w:rsidR="00227C8C" w:rsidRPr="00955C5C" w:rsidRDefault="00227C8C">
      <w:pPr>
        <w:pStyle w:val="RedaliaNormal"/>
        <w:rPr>
          <w:rFonts w:ascii="Comic Sans MS" w:hAnsi="Comic Sans MS" w:cs="Arial"/>
          <w:sz w:val="24"/>
          <w:szCs w:val="24"/>
        </w:rPr>
      </w:pPr>
    </w:p>
    <w:p w14:paraId="02CA1490" w14:textId="77777777" w:rsidR="00227C8C" w:rsidRPr="00955C5C" w:rsidRDefault="00227C8C">
      <w:pPr>
        <w:pStyle w:val="RedaliaNormal"/>
        <w:rPr>
          <w:rFonts w:ascii="Comic Sans MS" w:hAnsi="Comic Sans MS" w:cs="Arial"/>
          <w:sz w:val="24"/>
          <w:szCs w:val="24"/>
        </w:rPr>
      </w:pPr>
    </w:p>
    <w:p w14:paraId="1D837A42" w14:textId="77777777" w:rsidR="00227C8C" w:rsidRDefault="00227C8C">
      <w:pPr>
        <w:pStyle w:val="RedaliaNormal"/>
        <w:rPr>
          <w:rFonts w:ascii="Arial" w:hAnsi="Arial" w:cs="Arial"/>
          <w:sz w:val="24"/>
          <w:szCs w:val="24"/>
        </w:rPr>
      </w:pPr>
    </w:p>
    <w:p w14:paraId="57F5F451" w14:textId="77777777" w:rsidR="00227C8C" w:rsidRDefault="00227C8C">
      <w:pPr>
        <w:pStyle w:val="RedaliaNormal"/>
        <w:rPr>
          <w:rFonts w:ascii="Arial" w:hAnsi="Arial" w:cs="Arial"/>
          <w:sz w:val="24"/>
          <w:szCs w:val="24"/>
        </w:rPr>
      </w:pPr>
    </w:p>
    <w:p w14:paraId="11AABD11" w14:textId="77777777" w:rsidR="00227C8C" w:rsidRDefault="00227C8C">
      <w:pPr>
        <w:pStyle w:val="RedaliaNormal"/>
        <w:rPr>
          <w:rFonts w:ascii="Arial" w:hAnsi="Arial" w:cs="Arial"/>
          <w:sz w:val="24"/>
          <w:szCs w:val="24"/>
        </w:rPr>
      </w:pPr>
    </w:p>
    <w:p w14:paraId="5E23EF65" w14:textId="77777777" w:rsidR="00227C8C" w:rsidRDefault="00227C8C">
      <w:pPr>
        <w:pStyle w:val="RedaliaNormal"/>
        <w:rPr>
          <w:rFonts w:ascii="Arial" w:hAnsi="Arial" w:cs="Arial"/>
          <w:sz w:val="24"/>
          <w:szCs w:val="24"/>
        </w:rPr>
      </w:pPr>
    </w:p>
    <w:p w14:paraId="23A3D4B4" w14:textId="77777777" w:rsidR="00227C8C" w:rsidRDefault="00227C8C">
      <w:pPr>
        <w:pStyle w:val="RedaliaNormal"/>
        <w:rPr>
          <w:rFonts w:ascii="Arial" w:hAnsi="Arial" w:cs="Arial"/>
          <w:sz w:val="24"/>
          <w:szCs w:val="24"/>
        </w:rPr>
      </w:pPr>
    </w:p>
    <w:p w14:paraId="5F23BD27" w14:textId="77777777" w:rsidR="00227C8C" w:rsidRDefault="00227C8C">
      <w:pPr>
        <w:pStyle w:val="RedaliaNormal"/>
        <w:rPr>
          <w:rFonts w:ascii="Arial" w:hAnsi="Arial" w:cs="Arial"/>
          <w:sz w:val="24"/>
          <w:szCs w:val="24"/>
        </w:rPr>
      </w:pPr>
    </w:p>
    <w:p w14:paraId="791C711C" w14:textId="77777777" w:rsidR="00227C8C" w:rsidRDefault="00227C8C">
      <w:pPr>
        <w:pStyle w:val="RedaliaNormal"/>
        <w:rPr>
          <w:rFonts w:ascii="Arial" w:hAnsi="Arial" w:cs="Arial"/>
          <w:sz w:val="24"/>
          <w:szCs w:val="24"/>
        </w:rPr>
      </w:pPr>
    </w:p>
    <w:p w14:paraId="532C273F" w14:textId="77777777" w:rsidR="00227C8C" w:rsidRDefault="00227C8C">
      <w:pPr>
        <w:pStyle w:val="RedaliaNormal"/>
        <w:rPr>
          <w:rFonts w:ascii="Arial" w:hAnsi="Arial" w:cs="Arial"/>
          <w:sz w:val="24"/>
          <w:szCs w:val="24"/>
        </w:rPr>
      </w:pPr>
    </w:p>
    <w:p w14:paraId="5FEA8143" w14:textId="77777777" w:rsidR="00227C8C" w:rsidRDefault="00227C8C">
      <w:pPr>
        <w:pStyle w:val="RedaliaNormal"/>
        <w:rPr>
          <w:rFonts w:ascii="Arial" w:hAnsi="Arial" w:cs="Arial"/>
          <w:sz w:val="24"/>
          <w:szCs w:val="24"/>
        </w:rPr>
      </w:pPr>
    </w:p>
    <w:p w14:paraId="426DDE53" w14:textId="77777777" w:rsidR="00227C8C" w:rsidRDefault="00227C8C">
      <w:pPr>
        <w:pStyle w:val="RedaliaNormal"/>
        <w:rPr>
          <w:rFonts w:ascii="Arial" w:hAnsi="Arial" w:cs="Arial"/>
          <w:sz w:val="24"/>
          <w:szCs w:val="24"/>
        </w:rPr>
      </w:pPr>
    </w:p>
    <w:p w14:paraId="0BF70114" w14:textId="77777777" w:rsidR="00227C8C" w:rsidRDefault="00227C8C">
      <w:pPr>
        <w:pStyle w:val="RedaliaNormal"/>
        <w:rPr>
          <w:rFonts w:ascii="Arial" w:hAnsi="Arial" w:cs="Arial"/>
          <w:sz w:val="24"/>
          <w:szCs w:val="24"/>
        </w:rPr>
      </w:pPr>
    </w:p>
    <w:p w14:paraId="1DF11776" w14:textId="77777777" w:rsidR="00227C8C" w:rsidRPr="00227C8C" w:rsidRDefault="00227C8C">
      <w:pPr>
        <w:pStyle w:val="RedaliaNormal"/>
        <w:rPr>
          <w:rFonts w:ascii="Arial" w:hAnsi="Arial" w:cs="Arial"/>
          <w:sz w:val="24"/>
          <w:szCs w:val="24"/>
        </w:rPr>
      </w:pPr>
    </w:p>
    <w:p w14:paraId="451DD060" w14:textId="77777777" w:rsidR="00EC1586" w:rsidRPr="00227C8C" w:rsidRDefault="00EC1586">
      <w:pPr>
        <w:pStyle w:val="RedaliaNormal"/>
        <w:rPr>
          <w:rFonts w:ascii="Arial" w:hAnsi="Arial" w:cs="Arial"/>
          <w:i/>
          <w:iCs/>
          <w:szCs w:val="22"/>
        </w:rPr>
      </w:pPr>
      <w:r w:rsidRPr="00227C8C">
        <w:rPr>
          <w:rFonts w:ascii="Arial" w:hAnsi="Arial" w:cs="Arial"/>
          <w:i/>
          <w:iCs/>
          <w:szCs w:val="22"/>
        </w:rPr>
        <w:t>Tous les montants figurant dans le présent document sont exprimés en Euros.</w:t>
      </w:r>
    </w:p>
    <w:p w14:paraId="23CFC9CB" w14:textId="77777777" w:rsidR="007169F6" w:rsidRDefault="007169F6" w:rsidP="00C1133F">
      <w:pPr>
        <w:pStyle w:val="CondInsert"/>
        <w:rPr>
          <w:rFonts w:cs="Arial"/>
          <w:color w:val="auto"/>
          <w:sz w:val="24"/>
          <w:szCs w:val="24"/>
        </w:rPr>
      </w:pPr>
      <w:bookmarkStart w:id="0" w:name="Prg_ManPP"/>
      <w:bookmarkStart w:id="1" w:name="Prg_ProConnu"/>
      <w:bookmarkStart w:id="2" w:name="Prg_OpeConnue"/>
      <w:bookmarkStart w:id="3" w:name="Prg_ProcedureRestreinte_06"/>
      <w:bookmarkStart w:id="4" w:name="Prg_ProcedureOuverte_05"/>
      <w:bookmarkEnd w:id="0"/>
      <w:bookmarkEnd w:id="1"/>
      <w:bookmarkEnd w:id="2"/>
      <w:bookmarkEnd w:id="3"/>
      <w:bookmarkEnd w:id="4"/>
    </w:p>
    <w:p w14:paraId="757D3F31" w14:textId="77777777" w:rsidR="005E22FD" w:rsidRDefault="005E22FD" w:rsidP="005E22FD"/>
    <w:p w14:paraId="60EE41D2" w14:textId="77777777" w:rsidR="005E22FD" w:rsidRDefault="005E22FD" w:rsidP="005E22FD"/>
    <w:p w14:paraId="2F5FFB6B" w14:textId="77777777" w:rsidR="005E22FD" w:rsidRDefault="005E22FD" w:rsidP="005E22FD"/>
    <w:p w14:paraId="103D0174" w14:textId="77777777" w:rsidR="008E5EB0" w:rsidRDefault="008E5EB0" w:rsidP="005E22FD"/>
    <w:p w14:paraId="0F6D80DB" w14:textId="77777777" w:rsidR="008E5EB0" w:rsidRDefault="008E5EB0" w:rsidP="005E22FD"/>
    <w:p w14:paraId="76F5107F" w14:textId="77777777" w:rsidR="008E5EB0" w:rsidRDefault="008E5EB0" w:rsidP="008A7571">
      <w:pPr>
        <w:jc w:val="center"/>
      </w:pPr>
    </w:p>
    <w:p w14:paraId="3286C828" w14:textId="77777777" w:rsidR="000303D8" w:rsidRDefault="000303D8">
      <w:pPr>
        <w:pStyle w:val="Titre1"/>
        <w:rPr>
          <w:rFonts w:ascii="Arial" w:hAnsi="Arial" w:cs="Arial"/>
          <w:sz w:val="24"/>
          <w:szCs w:val="24"/>
        </w:rPr>
      </w:pPr>
      <w:bookmarkStart w:id="5" w:name="_Toc526153317"/>
      <w:bookmarkStart w:id="6" w:name="_Toc20819543"/>
    </w:p>
    <w:p w14:paraId="77B96F49" w14:textId="77777777" w:rsidR="00EC1586" w:rsidRPr="0049776D" w:rsidRDefault="00EC1586">
      <w:pPr>
        <w:pStyle w:val="Titre1"/>
        <w:rPr>
          <w:rFonts w:ascii="Arial" w:hAnsi="Arial" w:cs="Arial"/>
          <w:sz w:val="24"/>
          <w:szCs w:val="24"/>
        </w:rPr>
      </w:pPr>
      <w:r w:rsidRPr="0049776D">
        <w:rPr>
          <w:rFonts w:ascii="Arial" w:hAnsi="Arial" w:cs="Arial"/>
          <w:sz w:val="24"/>
          <w:szCs w:val="24"/>
        </w:rPr>
        <w:t>1.</w:t>
      </w:r>
      <w:r w:rsidR="00E1607C" w:rsidRPr="0049776D">
        <w:rPr>
          <w:rFonts w:ascii="Arial" w:hAnsi="Arial" w:cs="Arial"/>
          <w:sz w:val="24"/>
          <w:szCs w:val="24"/>
        </w:rPr>
        <w:t xml:space="preserve"> </w:t>
      </w:r>
      <w:r w:rsidRPr="0049776D">
        <w:rPr>
          <w:rFonts w:ascii="Arial" w:hAnsi="Arial" w:cs="Arial"/>
          <w:sz w:val="24"/>
          <w:szCs w:val="24"/>
          <w:u w:val="single"/>
        </w:rPr>
        <w:t>Objet de la consultation</w:t>
      </w:r>
      <w:bookmarkEnd w:id="5"/>
      <w:bookmarkEnd w:id="6"/>
      <w:r w:rsidR="00227C8C" w:rsidRPr="0049776D">
        <w:rPr>
          <w:rFonts w:ascii="Arial" w:hAnsi="Arial" w:cs="Arial"/>
          <w:sz w:val="24"/>
          <w:szCs w:val="24"/>
          <w:u w:val="single"/>
        </w:rPr>
        <w:t> :</w:t>
      </w:r>
    </w:p>
    <w:p w14:paraId="1FEF2BAC" w14:textId="77777777" w:rsidR="00E1607C" w:rsidRPr="0049776D" w:rsidRDefault="00E1607C" w:rsidP="00E1607C">
      <w:pPr>
        <w:rPr>
          <w:rFonts w:ascii="Arial" w:hAnsi="Arial" w:cs="Arial"/>
        </w:rPr>
      </w:pPr>
    </w:p>
    <w:p w14:paraId="356B2B8B" w14:textId="1AC49A6B" w:rsidR="00746D09" w:rsidRPr="0049776D" w:rsidRDefault="00395DFC" w:rsidP="00746D09">
      <w:pPr>
        <w:pStyle w:val="Sansinterligne"/>
        <w:ind w:left="390"/>
        <w:jc w:val="both"/>
        <w:rPr>
          <w:rFonts w:ascii="Arial" w:hAnsi="Arial" w:cs="Arial"/>
          <w:sz w:val="24"/>
          <w:szCs w:val="24"/>
          <w:lang w:val="fr-FR"/>
        </w:rPr>
      </w:pPr>
      <w:bookmarkStart w:id="7" w:name="Prg_Travaux"/>
      <w:bookmarkEnd w:id="7"/>
      <w:r w:rsidRPr="0049776D">
        <w:rPr>
          <w:rFonts w:ascii="Arial" w:hAnsi="Arial" w:cs="Arial"/>
          <w:b/>
          <w:sz w:val="24"/>
          <w:szCs w:val="24"/>
          <w:lang w:val="fr-FR"/>
        </w:rPr>
        <w:t xml:space="preserve">La Commune de Trans en </w:t>
      </w:r>
      <w:r w:rsidR="00746D09" w:rsidRPr="0049776D">
        <w:rPr>
          <w:rFonts w:ascii="Arial" w:hAnsi="Arial" w:cs="Arial"/>
          <w:b/>
          <w:sz w:val="24"/>
          <w:szCs w:val="24"/>
          <w:lang w:val="fr-FR"/>
        </w:rPr>
        <w:t xml:space="preserve">Provence dispose actuellement </w:t>
      </w:r>
      <w:r w:rsidR="00746D09" w:rsidRPr="00A240F0">
        <w:rPr>
          <w:rFonts w:ascii="Arial" w:hAnsi="Arial" w:cs="Arial"/>
          <w:b/>
          <w:sz w:val="24"/>
          <w:szCs w:val="24"/>
          <w:lang w:val="fr-FR"/>
        </w:rPr>
        <w:t xml:space="preserve">de </w:t>
      </w:r>
      <w:r w:rsidR="00682C3E">
        <w:rPr>
          <w:rFonts w:ascii="Arial" w:hAnsi="Arial" w:cs="Arial"/>
          <w:sz w:val="24"/>
          <w:szCs w:val="24"/>
          <w:lang w:val="fr-FR"/>
        </w:rPr>
        <w:t>43</w:t>
      </w:r>
      <w:r w:rsidR="00746D09" w:rsidRPr="00A240F0">
        <w:rPr>
          <w:rFonts w:ascii="Arial" w:hAnsi="Arial" w:cs="Arial"/>
          <w:sz w:val="24"/>
          <w:szCs w:val="24"/>
          <w:lang w:val="fr-FR"/>
        </w:rPr>
        <w:t xml:space="preserve"> </w:t>
      </w:r>
      <w:r w:rsidR="00746D09" w:rsidRPr="0049776D">
        <w:rPr>
          <w:rFonts w:ascii="Arial" w:hAnsi="Arial" w:cs="Arial"/>
          <w:sz w:val="24"/>
          <w:szCs w:val="24"/>
          <w:lang w:val="fr-FR"/>
        </w:rPr>
        <w:t>lignes mobiles</w:t>
      </w:r>
    </w:p>
    <w:p w14:paraId="6B7246F7" w14:textId="77777777" w:rsidR="00746D09" w:rsidRPr="0049776D" w:rsidRDefault="00746D09" w:rsidP="00746D09">
      <w:pPr>
        <w:pStyle w:val="Sansinterligne"/>
        <w:ind w:left="390"/>
        <w:jc w:val="both"/>
        <w:rPr>
          <w:rFonts w:ascii="Arial" w:hAnsi="Arial" w:cs="Arial"/>
          <w:sz w:val="24"/>
          <w:szCs w:val="24"/>
          <w:lang w:val="fr-FR"/>
        </w:rPr>
      </w:pPr>
    </w:p>
    <w:p w14:paraId="1A1958E9" w14:textId="77777777" w:rsidR="00395DFC" w:rsidRPr="0049776D" w:rsidRDefault="00395DFC" w:rsidP="00746D09">
      <w:pPr>
        <w:pStyle w:val="Sansinterligne"/>
        <w:ind w:firstLine="360"/>
        <w:jc w:val="both"/>
        <w:rPr>
          <w:rFonts w:ascii="Arial" w:hAnsi="Arial" w:cs="Arial"/>
          <w:sz w:val="24"/>
          <w:szCs w:val="24"/>
          <w:lang w:val="fr-FR"/>
        </w:rPr>
      </w:pPr>
      <w:r w:rsidRPr="0049776D">
        <w:rPr>
          <w:rFonts w:ascii="Arial" w:hAnsi="Arial" w:cs="Arial"/>
          <w:sz w:val="24"/>
          <w:szCs w:val="24"/>
          <w:lang w:val="fr-FR"/>
        </w:rPr>
        <w:t>Le présent marché concerne la fourniture :</w:t>
      </w:r>
    </w:p>
    <w:p w14:paraId="59749AC4" w14:textId="77777777" w:rsidR="00395DFC" w:rsidRPr="0049776D" w:rsidRDefault="00395DFC" w:rsidP="00746D09">
      <w:pPr>
        <w:pStyle w:val="Sansinterligne"/>
        <w:jc w:val="both"/>
        <w:rPr>
          <w:rFonts w:ascii="Arial" w:hAnsi="Arial" w:cs="Arial"/>
          <w:sz w:val="24"/>
          <w:szCs w:val="24"/>
          <w:lang w:val="fr-FR"/>
        </w:rPr>
      </w:pPr>
    </w:p>
    <w:p w14:paraId="69622CEA" w14:textId="77777777" w:rsidR="00395DFC" w:rsidRPr="0049776D" w:rsidRDefault="00395DFC" w:rsidP="00746D09">
      <w:pPr>
        <w:pStyle w:val="Sansinterligne"/>
        <w:numPr>
          <w:ilvl w:val="0"/>
          <w:numId w:val="18"/>
        </w:numPr>
        <w:jc w:val="both"/>
        <w:rPr>
          <w:rFonts w:ascii="Arial" w:hAnsi="Arial" w:cs="Arial"/>
          <w:sz w:val="24"/>
          <w:szCs w:val="24"/>
          <w:lang w:val="fr-FR"/>
        </w:rPr>
      </w:pPr>
      <w:r w:rsidRPr="0049776D">
        <w:rPr>
          <w:rFonts w:ascii="Arial" w:hAnsi="Arial" w:cs="Arial"/>
          <w:sz w:val="24"/>
          <w:szCs w:val="24"/>
          <w:lang w:val="fr-FR"/>
        </w:rPr>
        <w:t>D’abonnements de téléphonie mobile</w:t>
      </w:r>
    </w:p>
    <w:p w14:paraId="7661F36F" w14:textId="77777777" w:rsidR="000336A0" w:rsidRPr="0049776D" w:rsidRDefault="000336A0" w:rsidP="00746D09">
      <w:pPr>
        <w:pStyle w:val="Sansinterligne"/>
        <w:numPr>
          <w:ilvl w:val="0"/>
          <w:numId w:val="18"/>
        </w:numPr>
        <w:jc w:val="both"/>
        <w:rPr>
          <w:rFonts w:ascii="Arial" w:hAnsi="Arial" w:cs="Arial"/>
          <w:sz w:val="24"/>
          <w:szCs w:val="24"/>
          <w:lang w:val="fr-FR"/>
        </w:rPr>
      </w:pPr>
      <w:r w:rsidRPr="0049776D">
        <w:rPr>
          <w:rFonts w:ascii="Arial" w:hAnsi="Arial" w:cs="Arial"/>
          <w:sz w:val="24"/>
          <w:szCs w:val="24"/>
          <w:lang w:val="fr-FR"/>
        </w:rPr>
        <w:t>De mobiles</w:t>
      </w:r>
      <w:r w:rsidR="00932A10" w:rsidRPr="0049776D">
        <w:rPr>
          <w:rFonts w:ascii="Arial" w:hAnsi="Arial" w:cs="Arial"/>
          <w:sz w:val="24"/>
          <w:szCs w:val="24"/>
          <w:lang w:val="fr-FR"/>
        </w:rPr>
        <w:t xml:space="preserve"> </w:t>
      </w:r>
    </w:p>
    <w:p w14:paraId="26C4CEC7" w14:textId="77777777" w:rsidR="00415B74" w:rsidRPr="0049776D" w:rsidRDefault="00415B74" w:rsidP="003C14A2">
      <w:pPr>
        <w:pStyle w:val="Sansinterligne"/>
        <w:numPr>
          <w:ilvl w:val="0"/>
          <w:numId w:val="18"/>
        </w:numPr>
        <w:jc w:val="both"/>
        <w:rPr>
          <w:rFonts w:ascii="Arial" w:hAnsi="Arial" w:cs="Arial"/>
          <w:sz w:val="24"/>
          <w:szCs w:val="24"/>
          <w:lang w:val="fr-FR"/>
        </w:rPr>
      </w:pPr>
      <w:r w:rsidRPr="0049776D">
        <w:rPr>
          <w:rFonts w:ascii="Arial" w:hAnsi="Arial" w:cs="Arial"/>
          <w:sz w:val="24"/>
          <w:szCs w:val="24"/>
          <w:lang w:val="fr-FR"/>
        </w:rPr>
        <w:t xml:space="preserve">De </w:t>
      </w:r>
      <w:r w:rsidR="00395DFC" w:rsidRPr="0049776D">
        <w:rPr>
          <w:rFonts w:ascii="Arial" w:hAnsi="Arial" w:cs="Arial"/>
          <w:sz w:val="24"/>
          <w:szCs w:val="24"/>
          <w:lang w:val="fr-FR"/>
        </w:rPr>
        <w:t>services associés</w:t>
      </w:r>
    </w:p>
    <w:p w14:paraId="673D8008" w14:textId="77777777" w:rsidR="003C14A2" w:rsidRPr="0049776D" w:rsidRDefault="003C14A2" w:rsidP="003C14A2">
      <w:pPr>
        <w:pStyle w:val="Sansinterligne"/>
        <w:jc w:val="both"/>
        <w:rPr>
          <w:rFonts w:ascii="Arial" w:hAnsi="Arial" w:cs="Arial"/>
          <w:sz w:val="24"/>
          <w:szCs w:val="24"/>
          <w:lang w:val="fr-FR"/>
        </w:rPr>
      </w:pPr>
    </w:p>
    <w:p w14:paraId="3D65A7A5" w14:textId="77777777" w:rsidR="000336A0" w:rsidRPr="0049776D" w:rsidRDefault="000336A0" w:rsidP="000336A0">
      <w:pPr>
        <w:pStyle w:val="Sansinterligne"/>
        <w:jc w:val="both"/>
        <w:rPr>
          <w:rFonts w:ascii="Arial" w:hAnsi="Arial" w:cs="Arial"/>
          <w:sz w:val="24"/>
          <w:szCs w:val="24"/>
          <w:lang w:val="fr-FR"/>
        </w:rPr>
      </w:pPr>
      <w:r w:rsidRPr="0049776D">
        <w:rPr>
          <w:rFonts w:ascii="Arial" w:hAnsi="Arial" w:cs="Arial"/>
          <w:sz w:val="24"/>
          <w:szCs w:val="24"/>
          <w:lang w:val="fr-FR"/>
        </w:rPr>
        <w:t>Il est demandé impérativement le portage de tous les numéros existants.</w:t>
      </w:r>
    </w:p>
    <w:p w14:paraId="7FDD3EA1" w14:textId="77777777" w:rsidR="006739A7" w:rsidRPr="0049776D" w:rsidRDefault="006739A7" w:rsidP="00746D09">
      <w:pPr>
        <w:jc w:val="both"/>
        <w:rPr>
          <w:rFonts w:ascii="Arial" w:hAnsi="Arial" w:cs="Arial"/>
        </w:rPr>
      </w:pPr>
    </w:p>
    <w:p w14:paraId="65B89096" w14:textId="77777777" w:rsidR="00EC1586" w:rsidRPr="0049776D" w:rsidRDefault="00C1133F" w:rsidP="00746D09">
      <w:pPr>
        <w:pStyle w:val="Titre1"/>
        <w:jc w:val="both"/>
        <w:rPr>
          <w:rFonts w:ascii="Arial" w:hAnsi="Arial" w:cs="Arial"/>
          <w:sz w:val="24"/>
          <w:szCs w:val="24"/>
        </w:rPr>
      </w:pPr>
      <w:bookmarkStart w:id="8" w:name="Prg_Fournitures"/>
      <w:bookmarkStart w:id="9" w:name="Prg_Services"/>
      <w:bookmarkStart w:id="10" w:name="Prg_MOE"/>
      <w:bookmarkStart w:id="11" w:name="Prg_CT"/>
      <w:bookmarkStart w:id="12" w:name="Prg_Definition"/>
      <w:bookmarkStart w:id="13" w:name="_Toc526153318"/>
      <w:bookmarkStart w:id="14" w:name="_Toc20819544"/>
      <w:bookmarkEnd w:id="8"/>
      <w:bookmarkEnd w:id="9"/>
      <w:bookmarkEnd w:id="10"/>
      <w:bookmarkEnd w:id="11"/>
      <w:bookmarkEnd w:id="12"/>
      <w:r w:rsidRPr="0049776D">
        <w:rPr>
          <w:rFonts w:ascii="Arial" w:hAnsi="Arial" w:cs="Arial"/>
          <w:kern w:val="0"/>
          <w:sz w:val="24"/>
          <w:szCs w:val="24"/>
        </w:rPr>
        <w:t>2</w:t>
      </w:r>
      <w:r w:rsidR="00EC1586" w:rsidRPr="0049776D">
        <w:rPr>
          <w:rFonts w:ascii="Arial" w:hAnsi="Arial" w:cs="Arial"/>
          <w:sz w:val="24"/>
          <w:szCs w:val="24"/>
        </w:rPr>
        <w:t>.</w:t>
      </w:r>
      <w:r w:rsidR="00E1607C" w:rsidRPr="0049776D">
        <w:rPr>
          <w:rFonts w:ascii="Arial" w:hAnsi="Arial" w:cs="Arial"/>
          <w:sz w:val="24"/>
          <w:szCs w:val="24"/>
        </w:rPr>
        <w:t xml:space="preserve"> </w:t>
      </w:r>
      <w:r w:rsidR="00EC1586" w:rsidRPr="0049776D">
        <w:rPr>
          <w:rFonts w:ascii="Arial" w:hAnsi="Arial" w:cs="Arial"/>
          <w:sz w:val="24"/>
          <w:szCs w:val="24"/>
          <w:u w:val="single"/>
        </w:rPr>
        <w:t>Conditions de la consultation</w:t>
      </w:r>
      <w:bookmarkEnd w:id="13"/>
      <w:bookmarkEnd w:id="14"/>
      <w:r w:rsidR="00227C8C" w:rsidRPr="0049776D">
        <w:rPr>
          <w:rFonts w:ascii="Arial" w:hAnsi="Arial" w:cs="Arial"/>
          <w:sz w:val="24"/>
          <w:szCs w:val="24"/>
          <w:u w:val="single"/>
        </w:rPr>
        <w:t> :</w:t>
      </w:r>
    </w:p>
    <w:p w14:paraId="748FAC1F" w14:textId="77777777" w:rsidR="00EC1586" w:rsidRPr="0049776D" w:rsidRDefault="00EC1586" w:rsidP="00746D09">
      <w:pPr>
        <w:pStyle w:val="Titre2"/>
        <w:jc w:val="both"/>
        <w:rPr>
          <w:rFonts w:ascii="Arial" w:hAnsi="Arial" w:cs="Arial"/>
          <w:i/>
          <w:iCs/>
          <w:sz w:val="24"/>
          <w:szCs w:val="24"/>
        </w:rPr>
      </w:pPr>
      <w:bookmarkStart w:id="15" w:name="_Toc526153319"/>
      <w:bookmarkStart w:id="16" w:name="_Toc20819545"/>
      <w:r w:rsidRPr="0049776D">
        <w:rPr>
          <w:rFonts w:ascii="Arial" w:hAnsi="Arial" w:cs="Arial"/>
          <w:i/>
          <w:iCs/>
          <w:sz w:val="24"/>
          <w:szCs w:val="24"/>
        </w:rPr>
        <w:t>2.1 Procédure de la consultation</w:t>
      </w:r>
      <w:bookmarkEnd w:id="15"/>
      <w:bookmarkEnd w:id="16"/>
    </w:p>
    <w:p w14:paraId="46CB151A" w14:textId="77777777" w:rsidR="00227C8C" w:rsidRPr="0049776D" w:rsidRDefault="00227C8C" w:rsidP="00746D09">
      <w:pPr>
        <w:jc w:val="both"/>
        <w:rPr>
          <w:rFonts w:ascii="Arial" w:hAnsi="Arial" w:cs="Arial"/>
        </w:rPr>
      </w:pPr>
    </w:p>
    <w:p w14:paraId="77F55963" w14:textId="7894D690" w:rsidR="00EC1586" w:rsidRPr="0049776D" w:rsidRDefault="00EC1586" w:rsidP="00227C8C">
      <w:pPr>
        <w:pStyle w:val="RedaliaNormal"/>
        <w:rPr>
          <w:rFonts w:ascii="Arial" w:hAnsi="Arial" w:cs="Arial"/>
          <w:sz w:val="24"/>
          <w:szCs w:val="24"/>
        </w:rPr>
      </w:pPr>
      <w:bookmarkStart w:id="17" w:name="Prg_MCS"/>
      <w:bookmarkStart w:id="18" w:name="Prg_AOO"/>
      <w:bookmarkEnd w:id="17"/>
      <w:bookmarkEnd w:id="18"/>
      <w:r w:rsidRPr="0049776D">
        <w:rPr>
          <w:rFonts w:ascii="Arial" w:hAnsi="Arial" w:cs="Arial"/>
          <w:sz w:val="24"/>
          <w:szCs w:val="24"/>
        </w:rPr>
        <w:t xml:space="preserve">La présente consultation est lancée suivant </w:t>
      </w:r>
      <w:r w:rsidR="00227C8C" w:rsidRPr="0049776D">
        <w:rPr>
          <w:rFonts w:ascii="Arial" w:hAnsi="Arial" w:cs="Arial"/>
          <w:sz w:val="24"/>
          <w:szCs w:val="24"/>
        </w:rPr>
        <w:t>la procédure adaptée</w:t>
      </w:r>
      <w:r w:rsidRPr="0049776D">
        <w:rPr>
          <w:rFonts w:ascii="Arial" w:hAnsi="Arial" w:cs="Arial"/>
          <w:sz w:val="24"/>
          <w:szCs w:val="24"/>
        </w:rPr>
        <w:t xml:space="preserve">, définie </w:t>
      </w:r>
      <w:r w:rsidR="007E48A4">
        <w:rPr>
          <w:rFonts w:ascii="Arial" w:hAnsi="Arial" w:cs="Arial"/>
          <w:sz w:val="24"/>
          <w:szCs w:val="24"/>
        </w:rPr>
        <w:t xml:space="preserve">aux articles R 2123 </w:t>
      </w:r>
      <w:r w:rsidR="00E420F9" w:rsidRPr="00E420F9">
        <w:rPr>
          <w:rFonts w:ascii="Arial" w:hAnsi="Arial" w:cs="Arial"/>
          <w:b/>
          <w:sz w:val="24"/>
          <w:szCs w:val="24"/>
        </w:rPr>
        <w:t xml:space="preserve">du Code de </w:t>
      </w:r>
      <w:r w:rsidR="007E48A4" w:rsidRPr="00E420F9">
        <w:rPr>
          <w:rFonts w:ascii="Arial" w:hAnsi="Arial" w:cs="Arial"/>
          <w:b/>
          <w:sz w:val="24"/>
          <w:szCs w:val="24"/>
        </w:rPr>
        <w:t>la commande publique</w:t>
      </w:r>
    </w:p>
    <w:p w14:paraId="1A732E18" w14:textId="77777777" w:rsidR="00EC1586" w:rsidRPr="0049776D" w:rsidRDefault="00EC1586">
      <w:pPr>
        <w:pStyle w:val="Titre2"/>
        <w:rPr>
          <w:rFonts w:ascii="Arial" w:hAnsi="Arial" w:cs="Arial"/>
          <w:i/>
          <w:iCs/>
          <w:sz w:val="24"/>
          <w:szCs w:val="24"/>
        </w:rPr>
      </w:pPr>
      <w:bookmarkStart w:id="19" w:name="Prg_DelUrg"/>
      <w:bookmarkStart w:id="20" w:name="Prg_AOR"/>
      <w:bookmarkStart w:id="21" w:name="Prg_MNACAP"/>
      <w:bookmarkStart w:id="22" w:name="Prg_MNACSP"/>
      <w:bookmarkStart w:id="23" w:name="Prg_MNSCSP"/>
      <w:bookmarkStart w:id="24" w:name="Prg_AOP"/>
      <w:bookmarkStart w:id="25" w:name="Prg_CR"/>
      <w:bookmarkStart w:id="26" w:name="Prg_CONO"/>
      <w:bookmarkStart w:id="27" w:name="Prg_CONR"/>
      <w:bookmarkStart w:id="28" w:name="Prg_MOE_08"/>
      <w:bookmarkStart w:id="29" w:name="_Toc526153320"/>
      <w:bookmarkStart w:id="30" w:name="_Toc20819546"/>
      <w:bookmarkEnd w:id="19"/>
      <w:bookmarkEnd w:id="20"/>
      <w:bookmarkEnd w:id="21"/>
      <w:bookmarkEnd w:id="22"/>
      <w:bookmarkEnd w:id="23"/>
      <w:bookmarkEnd w:id="24"/>
      <w:bookmarkEnd w:id="25"/>
      <w:bookmarkEnd w:id="26"/>
      <w:bookmarkEnd w:id="27"/>
      <w:bookmarkEnd w:id="28"/>
      <w:r w:rsidRPr="0049776D">
        <w:rPr>
          <w:rFonts w:ascii="Arial" w:hAnsi="Arial" w:cs="Arial"/>
          <w:i/>
          <w:iCs/>
          <w:sz w:val="24"/>
          <w:szCs w:val="24"/>
        </w:rPr>
        <w:t>2.2 Structure de la consultation</w:t>
      </w:r>
      <w:bookmarkEnd w:id="29"/>
      <w:bookmarkEnd w:id="30"/>
    </w:p>
    <w:p w14:paraId="4FBBFD66" w14:textId="77777777" w:rsidR="00BB7D77" w:rsidRPr="0049776D" w:rsidRDefault="00BB7D77" w:rsidP="00BB7D77">
      <w:pPr>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7"/>
      </w:tblGrid>
      <w:tr w:rsidR="00BB7D77" w:rsidRPr="0049776D" w14:paraId="49C4B721" w14:textId="77777777" w:rsidTr="006D6F71">
        <w:trPr>
          <w:jc w:val="center"/>
        </w:trPr>
        <w:tc>
          <w:tcPr>
            <w:tcW w:w="7117" w:type="dxa"/>
          </w:tcPr>
          <w:p w14:paraId="79F5121C" w14:textId="77777777" w:rsidR="00BB7D77" w:rsidRPr="0049776D" w:rsidRDefault="00BB7D77" w:rsidP="00D82813">
            <w:pPr>
              <w:pStyle w:val="RedaliaNormal"/>
              <w:jc w:val="center"/>
              <w:rPr>
                <w:rFonts w:ascii="Arial" w:hAnsi="Arial" w:cs="Arial"/>
                <w:b/>
                <w:sz w:val="24"/>
                <w:szCs w:val="24"/>
              </w:rPr>
            </w:pPr>
            <w:bookmarkStart w:id="31" w:name="Prg_MarchéUnique"/>
            <w:bookmarkEnd w:id="31"/>
            <w:r w:rsidRPr="0049776D">
              <w:rPr>
                <w:rFonts w:ascii="Arial" w:hAnsi="Arial" w:cs="Arial"/>
                <w:b/>
                <w:sz w:val="24"/>
                <w:szCs w:val="24"/>
              </w:rPr>
              <w:t>DESIGNATION</w:t>
            </w:r>
          </w:p>
        </w:tc>
      </w:tr>
      <w:tr w:rsidR="00BB7D77" w:rsidRPr="0049776D" w14:paraId="44C13FC6" w14:textId="77777777" w:rsidTr="006D6F71">
        <w:trPr>
          <w:jc w:val="center"/>
        </w:trPr>
        <w:tc>
          <w:tcPr>
            <w:tcW w:w="7117" w:type="dxa"/>
          </w:tcPr>
          <w:p w14:paraId="1AB249AD" w14:textId="77777777" w:rsidR="00BB7D77" w:rsidRPr="0049776D" w:rsidRDefault="00BB7D77" w:rsidP="00BB7D77">
            <w:pPr>
              <w:pStyle w:val="RedaliaNormal"/>
              <w:jc w:val="center"/>
              <w:rPr>
                <w:rFonts w:ascii="Arial" w:hAnsi="Arial" w:cs="Arial"/>
                <w:sz w:val="24"/>
                <w:szCs w:val="24"/>
              </w:rPr>
            </w:pPr>
            <w:r w:rsidRPr="0049776D">
              <w:rPr>
                <w:rFonts w:ascii="Arial" w:hAnsi="Arial" w:cs="Arial"/>
                <w:sz w:val="24"/>
                <w:szCs w:val="24"/>
              </w:rPr>
              <w:t>Téléphonie mobile</w:t>
            </w:r>
          </w:p>
        </w:tc>
      </w:tr>
    </w:tbl>
    <w:p w14:paraId="44B8652C" w14:textId="77777777" w:rsidR="00BB7D77" w:rsidRPr="0049776D" w:rsidRDefault="00BB7D77" w:rsidP="00395DFC">
      <w:pPr>
        <w:pStyle w:val="Sansinterligne"/>
        <w:jc w:val="both"/>
        <w:rPr>
          <w:rFonts w:ascii="Arial" w:hAnsi="Arial" w:cs="Arial"/>
          <w:sz w:val="24"/>
          <w:szCs w:val="24"/>
          <w:lang w:val="fr-FR"/>
        </w:rPr>
      </w:pPr>
    </w:p>
    <w:p w14:paraId="710E2571" w14:textId="77777777" w:rsidR="00395DFC" w:rsidRPr="0049776D" w:rsidRDefault="00BB7D77" w:rsidP="00395DFC">
      <w:pPr>
        <w:pStyle w:val="Sansinterligne"/>
        <w:jc w:val="both"/>
        <w:rPr>
          <w:rFonts w:ascii="Arial" w:hAnsi="Arial" w:cs="Arial"/>
          <w:sz w:val="24"/>
          <w:szCs w:val="24"/>
          <w:lang w:val="fr-FR"/>
        </w:rPr>
      </w:pPr>
      <w:r w:rsidRPr="0049776D">
        <w:rPr>
          <w:rFonts w:ascii="Arial" w:hAnsi="Arial" w:cs="Arial"/>
          <w:sz w:val="24"/>
          <w:szCs w:val="24"/>
          <w:lang w:val="fr-FR"/>
        </w:rPr>
        <w:t>L</w:t>
      </w:r>
      <w:r w:rsidR="00395DFC" w:rsidRPr="0049776D">
        <w:rPr>
          <w:rFonts w:ascii="Arial" w:hAnsi="Arial" w:cs="Arial"/>
          <w:sz w:val="24"/>
          <w:szCs w:val="24"/>
          <w:lang w:val="fr-FR"/>
        </w:rPr>
        <w:t>a Commune souhaite pouvoir rajouter de nouveaux abonnements à la flotte, tout en conservant la même date anniversaire d’engagement contractuel.</w:t>
      </w:r>
    </w:p>
    <w:p w14:paraId="46BF65CC" w14:textId="77777777" w:rsidR="00BA097B" w:rsidRPr="0049776D" w:rsidRDefault="00BA097B" w:rsidP="00395DFC">
      <w:pPr>
        <w:jc w:val="both"/>
        <w:rPr>
          <w:rFonts w:ascii="Arial" w:hAnsi="Arial" w:cs="Arial"/>
          <w:lang w:eastAsia="en-US" w:bidi="en-US"/>
        </w:rPr>
      </w:pPr>
    </w:p>
    <w:p w14:paraId="37B125CA" w14:textId="499271B8" w:rsidR="00395DFC" w:rsidRPr="0049776D" w:rsidRDefault="00BA097B" w:rsidP="008E5EB0">
      <w:pPr>
        <w:jc w:val="both"/>
        <w:rPr>
          <w:rFonts w:ascii="Arial" w:hAnsi="Arial" w:cs="Arial"/>
        </w:rPr>
      </w:pPr>
      <w:r w:rsidRPr="0049776D">
        <w:rPr>
          <w:rFonts w:ascii="Arial" w:hAnsi="Arial" w:cs="Arial"/>
          <w:lang w:eastAsia="en-US" w:bidi="en-US"/>
        </w:rPr>
        <w:t>La</w:t>
      </w:r>
      <w:r w:rsidR="00395DFC" w:rsidRPr="0049776D">
        <w:rPr>
          <w:rFonts w:ascii="Arial" w:hAnsi="Arial" w:cs="Arial"/>
        </w:rPr>
        <w:t xml:space="preserve"> mise en service de la flotte </w:t>
      </w:r>
      <w:r w:rsidR="006C5A0D">
        <w:rPr>
          <w:rFonts w:ascii="Arial" w:hAnsi="Arial" w:cs="Arial"/>
        </w:rPr>
        <w:t>est</w:t>
      </w:r>
      <w:r w:rsidRPr="0049776D">
        <w:rPr>
          <w:rFonts w:ascii="Arial" w:hAnsi="Arial" w:cs="Arial"/>
        </w:rPr>
        <w:t xml:space="preserve"> fixé</w:t>
      </w:r>
      <w:r w:rsidR="006C5A0D">
        <w:rPr>
          <w:rFonts w:ascii="Arial" w:hAnsi="Arial" w:cs="Arial"/>
        </w:rPr>
        <w:t>e</w:t>
      </w:r>
      <w:r w:rsidRPr="0049776D">
        <w:rPr>
          <w:rFonts w:ascii="Arial" w:hAnsi="Arial" w:cs="Arial"/>
        </w:rPr>
        <w:t xml:space="preserve"> au plus tard au 1</w:t>
      </w:r>
      <w:r w:rsidRPr="0049776D">
        <w:rPr>
          <w:rFonts w:ascii="Arial" w:hAnsi="Arial" w:cs="Arial"/>
          <w:vertAlign w:val="superscript"/>
        </w:rPr>
        <w:t>er</w:t>
      </w:r>
      <w:r w:rsidRPr="0049776D">
        <w:rPr>
          <w:rFonts w:ascii="Arial" w:hAnsi="Arial" w:cs="Arial"/>
        </w:rPr>
        <w:t xml:space="preserve"> novembre 20</w:t>
      </w:r>
      <w:r w:rsidR="006D6F71">
        <w:rPr>
          <w:rFonts w:ascii="Arial" w:hAnsi="Arial" w:cs="Arial"/>
        </w:rPr>
        <w:t>2</w:t>
      </w:r>
      <w:r w:rsidR="00682C3E">
        <w:rPr>
          <w:rFonts w:ascii="Arial" w:hAnsi="Arial" w:cs="Arial"/>
        </w:rPr>
        <w:t>5</w:t>
      </w:r>
      <w:r w:rsidRPr="0049776D">
        <w:rPr>
          <w:rFonts w:ascii="Arial" w:hAnsi="Arial" w:cs="Arial"/>
        </w:rPr>
        <w:t>.</w:t>
      </w:r>
      <w:r w:rsidR="008E5EB0">
        <w:rPr>
          <w:rFonts w:ascii="Arial" w:hAnsi="Arial" w:cs="Arial"/>
        </w:rPr>
        <w:t xml:space="preserve"> </w:t>
      </w:r>
      <w:r w:rsidR="00395DFC" w:rsidRPr="0049776D">
        <w:rPr>
          <w:rFonts w:ascii="Arial" w:hAnsi="Arial" w:cs="Arial"/>
        </w:rPr>
        <w:t>Le fichier RIO de la flot</w:t>
      </w:r>
      <w:r w:rsidR="00DE1B8F" w:rsidRPr="0049776D">
        <w:rPr>
          <w:rFonts w:ascii="Arial" w:hAnsi="Arial" w:cs="Arial"/>
        </w:rPr>
        <w:t>te sera communiqué</w:t>
      </w:r>
      <w:r w:rsidR="00395DFC" w:rsidRPr="0049776D">
        <w:rPr>
          <w:rFonts w:ascii="Arial" w:hAnsi="Arial" w:cs="Arial"/>
        </w:rPr>
        <w:t>.</w:t>
      </w:r>
    </w:p>
    <w:p w14:paraId="220398B1" w14:textId="77777777" w:rsidR="00036D63" w:rsidRPr="0049776D" w:rsidRDefault="00036D63" w:rsidP="00036D63">
      <w:pPr>
        <w:pStyle w:val="Titre2"/>
        <w:keepNext w:val="0"/>
        <w:widowControl w:val="0"/>
        <w:jc w:val="both"/>
        <w:rPr>
          <w:rFonts w:ascii="Arial" w:hAnsi="Arial" w:cs="Arial"/>
          <w:b/>
          <w:i/>
          <w:iCs/>
          <w:sz w:val="24"/>
          <w:szCs w:val="24"/>
          <w:u w:val="none"/>
        </w:rPr>
      </w:pPr>
      <w:r w:rsidRPr="0049776D">
        <w:rPr>
          <w:rFonts w:ascii="Arial" w:hAnsi="Arial" w:cs="Arial"/>
          <w:b/>
          <w:i/>
          <w:iCs/>
          <w:sz w:val="24"/>
          <w:szCs w:val="24"/>
          <w:u w:val="none"/>
        </w:rPr>
        <w:t>Le titulaire du marché s’engage à faire bénéficier le pouvoir adjudicateur de toute</w:t>
      </w:r>
      <w:r w:rsidR="00703D35" w:rsidRPr="0049776D">
        <w:rPr>
          <w:rFonts w:ascii="Arial" w:hAnsi="Arial" w:cs="Arial"/>
          <w:b/>
          <w:i/>
          <w:iCs/>
          <w:sz w:val="24"/>
          <w:szCs w:val="24"/>
          <w:u w:val="none"/>
        </w:rPr>
        <w:t>s offres promotionnelles</w:t>
      </w:r>
      <w:r w:rsidRPr="0049776D">
        <w:rPr>
          <w:rFonts w:ascii="Arial" w:hAnsi="Arial" w:cs="Arial"/>
          <w:b/>
          <w:i/>
          <w:iCs/>
          <w:sz w:val="24"/>
          <w:szCs w:val="24"/>
          <w:u w:val="none"/>
        </w:rPr>
        <w:t xml:space="preserve"> pendant la durée du marché.</w:t>
      </w:r>
    </w:p>
    <w:p w14:paraId="7F057DC3" w14:textId="77777777" w:rsidR="00A60EF5" w:rsidRPr="0049776D" w:rsidRDefault="00A60EF5" w:rsidP="00A60EF5">
      <w:pPr>
        <w:rPr>
          <w:rFonts w:ascii="Arial" w:hAnsi="Arial" w:cs="Arial"/>
        </w:rPr>
      </w:pPr>
    </w:p>
    <w:p w14:paraId="10B69C47" w14:textId="77777777" w:rsidR="00BA097B" w:rsidRPr="0049776D" w:rsidRDefault="00C17579" w:rsidP="00BA097B">
      <w:pPr>
        <w:pStyle w:val="Sansinterligne"/>
        <w:rPr>
          <w:rFonts w:ascii="Arial" w:hAnsi="Arial" w:cs="Arial"/>
          <w:i/>
          <w:iCs/>
          <w:sz w:val="24"/>
          <w:szCs w:val="24"/>
          <w:u w:val="single"/>
          <w:lang w:val="fr-FR"/>
        </w:rPr>
      </w:pPr>
      <w:bookmarkStart w:id="32" w:name="Prg_PasMBCAvecTSansLot_01"/>
      <w:bookmarkStart w:id="33" w:name="Prg_PasMBCAvecTetLots_01"/>
      <w:bookmarkStart w:id="34" w:name="Prg_MOE_01"/>
      <w:bookmarkStart w:id="35" w:name="Prg_Transport_01"/>
      <w:bookmarkStart w:id="36" w:name="Prg_GeneralSansMOETrans_01"/>
      <w:bookmarkStart w:id="37" w:name="Prg_MBCSansTNiLot"/>
      <w:bookmarkStart w:id="38" w:name="Prg_MBCSansTAvecLot"/>
      <w:bookmarkStart w:id="39" w:name="Prg_MOE_02"/>
      <w:bookmarkStart w:id="40" w:name="Prg_Transport"/>
      <w:bookmarkStart w:id="41" w:name="Prg_MBC"/>
      <w:bookmarkStart w:id="42" w:name="Prg_PasMBCSansTAvecLots"/>
      <w:bookmarkStart w:id="43" w:name="Prg_MarchéSéparés_01"/>
      <w:bookmarkStart w:id="44" w:name="_Toc526153323"/>
      <w:bookmarkStart w:id="45" w:name="_Toc20819548"/>
      <w:bookmarkEnd w:id="32"/>
      <w:bookmarkEnd w:id="33"/>
      <w:bookmarkEnd w:id="34"/>
      <w:bookmarkEnd w:id="35"/>
      <w:bookmarkEnd w:id="36"/>
      <w:bookmarkEnd w:id="37"/>
      <w:bookmarkEnd w:id="38"/>
      <w:bookmarkEnd w:id="39"/>
      <w:bookmarkEnd w:id="40"/>
      <w:bookmarkEnd w:id="41"/>
      <w:bookmarkEnd w:id="42"/>
      <w:bookmarkEnd w:id="43"/>
      <w:r w:rsidRPr="0049776D">
        <w:rPr>
          <w:rFonts w:ascii="Arial" w:hAnsi="Arial" w:cs="Arial"/>
          <w:i/>
          <w:iCs/>
          <w:sz w:val="24"/>
          <w:szCs w:val="24"/>
          <w:u w:val="single"/>
          <w:lang w:val="fr-FR"/>
        </w:rPr>
        <w:t>2.3</w:t>
      </w:r>
      <w:r w:rsidR="00EC1586" w:rsidRPr="0049776D">
        <w:rPr>
          <w:rFonts w:ascii="Arial" w:hAnsi="Arial" w:cs="Arial"/>
          <w:i/>
          <w:iCs/>
          <w:sz w:val="24"/>
          <w:szCs w:val="24"/>
          <w:u w:val="single"/>
          <w:lang w:val="fr-FR"/>
        </w:rPr>
        <w:t xml:space="preserve"> Type de contractants</w:t>
      </w:r>
      <w:bookmarkEnd w:id="44"/>
      <w:bookmarkEnd w:id="45"/>
      <w:r w:rsidR="00D23688" w:rsidRPr="0049776D">
        <w:rPr>
          <w:rFonts w:ascii="Arial" w:hAnsi="Arial" w:cs="Arial"/>
          <w:i/>
          <w:iCs/>
          <w:sz w:val="24"/>
          <w:szCs w:val="24"/>
          <w:u w:val="single"/>
          <w:lang w:val="fr-FR"/>
        </w:rPr>
        <w:t xml:space="preserve"> </w:t>
      </w:r>
    </w:p>
    <w:p w14:paraId="4895FBC7" w14:textId="77777777" w:rsidR="00BA097B" w:rsidRPr="00E420F9" w:rsidRDefault="00BA097B" w:rsidP="00BA097B">
      <w:pPr>
        <w:pStyle w:val="Sansinterligne"/>
        <w:rPr>
          <w:rFonts w:ascii="Arial" w:hAnsi="Arial" w:cs="Arial"/>
          <w:b/>
          <w:sz w:val="24"/>
          <w:szCs w:val="24"/>
          <w:lang w:val="fr-FR"/>
        </w:rPr>
      </w:pPr>
    </w:p>
    <w:p w14:paraId="3CE8CCAC" w14:textId="77777777" w:rsidR="004B36E2" w:rsidRPr="00E420F9" w:rsidRDefault="00BA097B" w:rsidP="004B36E2">
      <w:pPr>
        <w:pStyle w:val="Sansinterligne"/>
        <w:rPr>
          <w:rFonts w:ascii="Arial" w:hAnsi="Arial" w:cs="Arial"/>
          <w:sz w:val="24"/>
          <w:szCs w:val="24"/>
          <w:lang w:val="fr-FR"/>
        </w:rPr>
      </w:pPr>
      <w:r w:rsidRPr="00E420F9">
        <w:rPr>
          <w:rFonts w:ascii="Arial" w:hAnsi="Arial" w:cs="Arial"/>
          <w:sz w:val="24"/>
          <w:szCs w:val="24"/>
          <w:lang w:val="fr-FR"/>
        </w:rPr>
        <w:t>Il</w:t>
      </w:r>
      <w:r w:rsidR="003838CE" w:rsidRPr="00E420F9">
        <w:rPr>
          <w:rFonts w:ascii="Arial" w:hAnsi="Arial" w:cs="Arial"/>
          <w:sz w:val="24"/>
          <w:szCs w:val="24"/>
          <w:lang w:val="fr-FR"/>
        </w:rPr>
        <w:t xml:space="preserve"> est interdit aux candidats de présenter pour le marché plusieurs offres en agissant à la fois en cas de qualité de candidats individuels ou de membres d’un ou plusieurs groupements.</w:t>
      </w:r>
      <w:bookmarkStart w:id="46" w:name="Prg_MarcheLotExe"/>
      <w:bookmarkStart w:id="47" w:name="Prg_InterdUniqueGroup"/>
      <w:bookmarkStart w:id="48" w:name="_Toc526153324"/>
      <w:bookmarkStart w:id="49" w:name="_Toc20819549"/>
      <w:bookmarkEnd w:id="46"/>
      <w:bookmarkEnd w:id="47"/>
    </w:p>
    <w:p w14:paraId="4A00B1FC" w14:textId="77777777" w:rsidR="004B36E2" w:rsidRPr="00E420F9" w:rsidRDefault="004B36E2" w:rsidP="004B36E2">
      <w:pPr>
        <w:pStyle w:val="Sansinterligne"/>
        <w:rPr>
          <w:rFonts w:ascii="Arial" w:hAnsi="Arial" w:cs="Arial"/>
          <w:sz w:val="24"/>
          <w:szCs w:val="24"/>
          <w:lang w:val="fr-FR"/>
        </w:rPr>
      </w:pPr>
    </w:p>
    <w:p w14:paraId="17B8DFAD" w14:textId="77777777" w:rsidR="004B36E2" w:rsidRPr="00E420F9" w:rsidRDefault="00C17579" w:rsidP="004B36E2">
      <w:pPr>
        <w:pStyle w:val="Sansinterligne"/>
        <w:rPr>
          <w:rFonts w:ascii="Arial" w:hAnsi="Arial" w:cs="Arial"/>
          <w:i/>
          <w:iCs/>
          <w:sz w:val="24"/>
          <w:szCs w:val="24"/>
          <w:u w:val="single"/>
          <w:lang w:val="fr-FR"/>
        </w:rPr>
      </w:pPr>
      <w:r w:rsidRPr="00E420F9">
        <w:rPr>
          <w:rFonts w:ascii="Arial" w:hAnsi="Arial" w:cs="Arial"/>
          <w:i/>
          <w:iCs/>
          <w:sz w:val="24"/>
          <w:szCs w:val="24"/>
          <w:u w:val="single"/>
          <w:lang w:val="fr-FR"/>
        </w:rPr>
        <w:t>2.4</w:t>
      </w:r>
      <w:r w:rsidR="00EC1586" w:rsidRPr="00E420F9">
        <w:rPr>
          <w:rFonts w:ascii="Arial" w:hAnsi="Arial" w:cs="Arial"/>
          <w:i/>
          <w:iCs/>
          <w:sz w:val="24"/>
          <w:szCs w:val="24"/>
          <w:u w:val="single"/>
          <w:lang w:val="fr-FR"/>
        </w:rPr>
        <w:t xml:space="preserve"> Nature des offres</w:t>
      </w:r>
      <w:bookmarkStart w:id="50" w:name="_Toc526153325"/>
      <w:bookmarkStart w:id="51" w:name="_Toc20819550"/>
      <w:bookmarkEnd w:id="48"/>
      <w:bookmarkEnd w:id="49"/>
    </w:p>
    <w:p w14:paraId="2A699C22" w14:textId="77777777" w:rsidR="004B36E2" w:rsidRPr="00E420F9" w:rsidRDefault="004B36E2" w:rsidP="004B36E2">
      <w:pPr>
        <w:pStyle w:val="Sansinterligne"/>
        <w:rPr>
          <w:rFonts w:ascii="Arial" w:hAnsi="Arial" w:cs="Arial"/>
          <w:i/>
          <w:iCs/>
          <w:sz w:val="24"/>
          <w:szCs w:val="24"/>
          <w:u w:val="single"/>
          <w:lang w:val="fr-FR"/>
        </w:rPr>
      </w:pPr>
    </w:p>
    <w:p w14:paraId="3097853E" w14:textId="77777777" w:rsidR="004B36E2" w:rsidRDefault="00C17579" w:rsidP="004B36E2">
      <w:pPr>
        <w:pStyle w:val="Sansinterligne"/>
        <w:rPr>
          <w:rFonts w:ascii="Arial" w:hAnsi="Arial" w:cs="Arial"/>
          <w:sz w:val="24"/>
          <w:szCs w:val="24"/>
          <w:u w:val="single"/>
          <w:lang w:val="fr-FR" w:eastAsia="fr-FR" w:bidi="ar-SA"/>
        </w:rPr>
      </w:pPr>
      <w:r w:rsidRPr="004B36E2">
        <w:rPr>
          <w:rFonts w:ascii="Arial" w:hAnsi="Arial" w:cs="Arial"/>
          <w:sz w:val="24"/>
          <w:szCs w:val="24"/>
          <w:u w:val="single"/>
          <w:lang w:val="fr-FR" w:eastAsia="fr-FR" w:bidi="ar-SA"/>
        </w:rPr>
        <w:t>2.4</w:t>
      </w:r>
      <w:r w:rsidR="00EC1586" w:rsidRPr="004B36E2">
        <w:rPr>
          <w:rFonts w:ascii="Arial" w:hAnsi="Arial" w:cs="Arial"/>
          <w:sz w:val="24"/>
          <w:szCs w:val="24"/>
          <w:u w:val="single"/>
          <w:lang w:val="fr-FR" w:eastAsia="fr-FR" w:bidi="ar-SA"/>
        </w:rPr>
        <w:t>.1 Nombre de solution(s) de base</w:t>
      </w:r>
      <w:bookmarkStart w:id="52" w:name="Prg_SolutBaseUnique"/>
      <w:bookmarkEnd w:id="50"/>
      <w:bookmarkEnd w:id="51"/>
      <w:bookmarkEnd w:id="52"/>
    </w:p>
    <w:p w14:paraId="3FDF5A8A" w14:textId="77777777" w:rsidR="007169F6" w:rsidRPr="00E420F9" w:rsidRDefault="007169F6" w:rsidP="004B36E2">
      <w:pPr>
        <w:pStyle w:val="Sansinterligne"/>
        <w:rPr>
          <w:rFonts w:ascii="Arial" w:hAnsi="Arial" w:cs="Arial"/>
          <w:sz w:val="24"/>
          <w:szCs w:val="24"/>
          <w:lang w:val="fr-FR"/>
        </w:rPr>
      </w:pPr>
      <w:r w:rsidRPr="00E420F9">
        <w:rPr>
          <w:rFonts w:ascii="Arial" w:hAnsi="Arial" w:cs="Arial"/>
          <w:sz w:val="24"/>
          <w:szCs w:val="24"/>
          <w:lang w:val="fr-FR"/>
        </w:rPr>
        <w:t>Les candidats devront répondre à la solution de base.</w:t>
      </w:r>
    </w:p>
    <w:p w14:paraId="76A130C1" w14:textId="77777777" w:rsidR="00EC1586" w:rsidRPr="0049776D" w:rsidRDefault="00C17579" w:rsidP="00AC2F58">
      <w:pPr>
        <w:pStyle w:val="Titre3"/>
        <w:ind w:firstLine="708"/>
        <w:rPr>
          <w:rFonts w:ascii="Arial" w:hAnsi="Arial" w:cs="Arial"/>
          <w:szCs w:val="24"/>
        </w:rPr>
      </w:pPr>
      <w:bookmarkStart w:id="53" w:name="Prg_PlusSolutBase"/>
      <w:bookmarkStart w:id="54" w:name="_Toc526153326"/>
      <w:bookmarkStart w:id="55" w:name="_Toc20819551"/>
      <w:bookmarkEnd w:id="53"/>
      <w:r w:rsidRPr="0049776D">
        <w:rPr>
          <w:rFonts w:ascii="Arial" w:hAnsi="Arial" w:cs="Arial"/>
          <w:szCs w:val="24"/>
        </w:rPr>
        <w:lastRenderedPageBreak/>
        <w:t>2.4</w:t>
      </w:r>
      <w:r w:rsidR="00EC1586" w:rsidRPr="0049776D">
        <w:rPr>
          <w:rFonts w:ascii="Arial" w:hAnsi="Arial" w:cs="Arial"/>
          <w:szCs w:val="24"/>
        </w:rPr>
        <w:t>.2 Variantes</w:t>
      </w:r>
      <w:bookmarkEnd w:id="54"/>
      <w:bookmarkEnd w:id="55"/>
    </w:p>
    <w:p w14:paraId="20D8470A" w14:textId="77777777" w:rsidR="00EC1586" w:rsidRDefault="00395DFC">
      <w:pPr>
        <w:pStyle w:val="RedaliaNormal"/>
        <w:rPr>
          <w:rFonts w:ascii="Arial" w:hAnsi="Arial" w:cs="Arial"/>
          <w:sz w:val="24"/>
          <w:szCs w:val="24"/>
        </w:rPr>
      </w:pPr>
      <w:bookmarkStart w:id="56" w:name="Prg_MarchéUnique_02"/>
      <w:bookmarkStart w:id="57" w:name="Prg_MarchesNegocies_01"/>
      <w:bookmarkStart w:id="58" w:name="Prg_AOMCS"/>
      <w:bookmarkStart w:id="59" w:name="Prg_VariantesAutorisees"/>
      <w:bookmarkStart w:id="60" w:name="Prg_PasVariantes_01"/>
      <w:bookmarkEnd w:id="56"/>
      <w:bookmarkEnd w:id="57"/>
      <w:bookmarkEnd w:id="58"/>
      <w:bookmarkEnd w:id="59"/>
      <w:bookmarkEnd w:id="60"/>
      <w:r w:rsidRPr="0049776D">
        <w:rPr>
          <w:rFonts w:ascii="Arial" w:hAnsi="Arial" w:cs="Arial"/>
          <w:sz w:val="24"/>
          <w:szCs w:val="24"/>
        </w:rPr>
        <w:t>Des variantes pourront être proposées</w:t>
      </w:r>
    </w:p>
    <w:p w14:paraId="242A05E7" w14:textId="77777777" w:rsidR="00EC1586" w:rsidRPr="0049776D" w:rsidRDefault="00C17579" w:rsidP="00AC2F58">
      <w:pPr>
        <w:pStyle w:val="Titre3"/>
        <w:ind w:firstLine="708"/>
        <w:rPr>
          <w:rFonts w:ascii="Arial" w:hAnsi="Arial" w:cs="Arial"/>
          <w:szCs w:val="24"/>
        </w:rPr>
      </w:pPr>
      <w:bookmarkStart w:id="61" w:name="Prg_MarchéSéparés_02"/>
      <w:bookmarkStart w:id="62" w:name="_Toc526153327"/>
      <w:bookmarkStart w:id="63" w:name="_Toc20819552"/>
      <w:bookmarkEnd w:id="61"/>
      <w:r w:rsidRPr="0049776D">
        <w:rPr>
          <w:rFonts w:ascii="Arial" w:hAnsi="Arial" w:cs="Arial"/>
          <w:szCs w:val="24"/>
        </w:rPr>
        <w:t>2.4</w:t>
      </w:r>
      <w:r w:rsidR="00EC1586" w:rsidRPr="0049776D">
        <w:rPr>
          <w:rFonts w:ascii="Arial" w:hAnsi="Arial" w:cs="Arial"/>
          <w:szCs w:val="24"/>
        </w:rPr>
        <w:t>.3 Options</w:t>
      </w:r>
      <w:bookmarkEnd w:id="62"/>
      <w:bookmarkEnd w:id="63"/>
    </w:p>
    <w:p w14:paraId="7B313C64" w14:textId="252B6EB5" w:rsidR="00395DFC" w:rsidRDefault="00395DFC" w:rsidP="007169F6">
      <w:pPr>
        <w:pStyle w:val="DCENormal"/>
        <w:rPr>
          <w:rFonts w:ascii="Arial" w:hAnsi="Arial" w:cs="Arial"/>
          <w:szCs w:val="24"/>
        </w:rPr>
      </w:pPr>
      <w:bookmarkStart w:id="64" w:name="Prg_Option"/>
      <w:bookmarkStart w:id="65" w:name="Prg_MarchéUnique_03"/>
      <w:bookmarkStart w:id="66" w:name="Prg_MarchéSéparés_03"/>
      <w:bookmarkStart w:id="67" w:name="Prg_PasOption"/>
      <w:bookmarkStart w:id="68" w:name="Prg_MarcheTranche"/>
      <w:bookmarkStart w:id="69" w:name="Prg_DelaiFixeAE_01"/>
      <w:bookmarkStart w:id="70" w:name="Prg_DelaiEcon"/>
      <w:bookmarkStart w:id="71" w:name="Prg_Travaux_09"/>
      <w:bookmarkStart w:id="72" w:name="Prg_Fournitures_05"/>
      <w:bookmarkStart w:id="73" w:name="_Toc526153339"/>
      <w:bookmarkStart w:id="74" w:name="_Toc20819556"/>
      <w:bookmarkEnd w:id="64"/>
      <w:bookmarkEnd w:id="65"/>
      <w:bookmarkEnd w:id="66"/>
      <w:bookmarkEnd w:id="67"/>
      <w:bookmarkEnd w:id="68"/>
      <w:bookmarkEnd w:id="69"/>
      <w:bookmarkEnd w:id="70"/>
      <w:bookmarkEnd w:id="71"/>
      <w:bookmarkEnd w:id="72"/>
      <w:r w:rsidRPr="0049776D">
        <w:rPr>
          <w:rFonts w:ascii="Arial" w:hAnsi="Arial" w:cs="Arial"/>
          <w:szCs w:val="24"/>
        </w:rPr>
        <w:t>Des options pourront être proposées</w:t>
      </w:r>
    </w:p>
    <w:p w14:paraId="0E42CBB5" w14:textId="338D89D7" w:rsidR="00E31447" w:rsidRDefault="00E31447" w:rsidP="007169F6">
      <w:pPr>
        <w:pStyle w:val="DCENormal"/>
        <w:rPr>
          <w:rFonts w:ascii="Arial" w:hAnsi="Arial" w:cs="Arial"/>
          <w:szCs w:val="24"/>
        </w:rPr>
      </w:pPr>
    </w:p>
    <w:p w14:paraId="57EDC197" w14:textId="3538D276" w:rsidR="00E31447" w:rsidRDefault="00E31447" w:rsidP="007169F6">
      <w:pPr>
        <w:pStyle w:val="DCENormal"/>
        <w:rPr>
          <w:rFonts w:ascii="Arial" w:hAnsi="Arial" w:cs="Arial"/>
          <w:szCs w:val="24"/>
          <w:u w:val="single"/>
        </w:rPr>
      </w:pPr>
      <w:r>
        <w:rPr>
          <w:rFonts w:ascii="Arial" w:hAnsi="Arial" w:cs="Arial"/>
          <w:szCs w:val="24"/>
        </w:rPr>
        <w:tab/>
        <w:t xml:space="preserve">2.4.4. </w:t>
      </w:r>
      <w:r w:rsidRPr="00E31447">
        <w:rPr>
          <w:rFonts w:ascii="Arial" w:hAnsi="Arial" w:cs="Arial"/>
          <w:szCs w:val="24"/>
          <w:u w:val="single"/>
        </w:rPr>
        <w:t>Visites</w:t>
      </w:r>
    </w:p>
    <w:p w14:paraId="5FEED088" w14:textId="784321BC" w:rsidR="00E31447" w:rsidRPr="00CC1F8D" w:rsidRDefault="00E31447" w:rsidP="007169F6">
      <w:pPr>
        <w:pStyle w:val="DCENormal"/>
        <w:rPr>
          <w:rFonts w:ascii="Arial" w:hAnsi="Arial" w:cs="Arial"/>
          <w:b/>
          <w:bCs/>
          <w:szCs w:val="24"/>
        </w:rPr>
      </w:pPr>
      <w:r w:rsidRPr="00CC1F8D">
        <w:rPr>
          <w:rFonts w:ascii="Arial" w:hAnsi="Arial" w:cs="Arial"/>
          <w:b/>
          <w:bCs/>
          <w:szCs w:val="24"/>
        </w:rPr>
        <w:t xml:space="preserve">Une </w:t>
      </w:r>
      <w:r w:rsidRPr="00CC1F8D">
        <w:rPr>
          <w:rFonts w:ascii="Arial" w:hAnsi="Arial" w:cs="Arial"/>
          <w:b/>
          <w:bCs/>
          <w:szCs w:val="24"/>
          <w:u w:val="single"/>
        </w:rPr>
        <w:t xml:space="preserve">visite </w:t>
      </w:r>
      <w:r w:rsidR="0048110F" w:rsidRPr="00CC1F8D">
        <w:rPr>
          <w:rFonts w:ascii="Arial" w:hAnsi="Arial" w:cs="Arial"/>
          <w:b/>
          <w:bCs/>
          <w:szCs w:val="24"/>
          <w:u w:val="single"/>
        </w:rPr>
        <w:t>OBLIGATOIRE</w:t>
      </w:r>
      <w:r w:rsidR="0048110F" w:rsidRPr="00CC1F8D">
        <w:rPr>
          <w:rFonts w:ascii="Arial" w:hAnsi="Arial" w:cs="Arial"/>
          <w:b/>
          <w:bCs/>
          <w:szCs w:val="24"/>
        </w:rPr>
        <w:t xml:space="preserve"> </w:t>
      </w:r>
      <w:r w:rsidRPr="00CC1F8D">
        <w:rPr>
          <w:rFonts w:ascii="Arial" w:hAnsi="Arial" w:cs="Arial"/>
          <w:b/>
          <w:bCs/>
          <w:szCs w:val="24"/>
        </w:rPr>
        <w:t>sur différents locaux communaux devr</w:t>
      </w:r>
      <w:r w:rsidR="0048110F" w:rsidRPr="00CC1F8D">
        <w:rPr>
          <w:rFonts w:ascii="Arial" w:hAnsi="Arial" w:cs="Arial"/>
          <w:b/>
          <w:bCs/>
          <w:szCs w:val="24"/>
        </w:rPr>
        <w:t>a</w:t>
      </w:r>
      <w:r w:rsidRPr="00CC1F8D">
        <w:rPr>
          <w:rFonts w:ascii="Arial" w:hAnsi="Arial" w:cs="Arial"/>
          <w:b/>
          <w:bCs/>
          <w:szCs w:val="24"/>
        </w:rPr>
        <w:t xml:space="preserve"> être faite afin de tester la couverture du réseau sur ces sites</w:t>
      </w:r>
      <w:r w:rsidR="0048110F" w:rsidRPr="00CC1F8D">
        <w:rPr>
          <w:rFonts w:ascii="Arial" w:hAnsi="Arial" w:cs="Arial"/>
          <w:b/>
          <w:bCs/>
          <w:szCs w:val="24"/>
        </w:rPr>
        <w:t xml:space="preserve"> (Mairie, CTM, </w:t>
      </w:r>
      <w:r w:rsidR="00CC1F8D">
        <w:rPr>
          <w:rFonts w:ascii="Arial" w:hAnsi="Arial" w:cs="Arial"/>
          <w:b/>
          <w:bCs/>
          <w:szCs w:val="24"/>
        </w:rPr>
        <w:t>Salle polyvalente, CCAS, Hôtel de Ville</w:t>
      </w:r>
      <w:r w:rsidR="0048110F" w:rsidRPr="00CC1F8D">
        <w:rPr>
          <w:rFonts w:ascii="Arial" w:hAnsi="Arial" w:cs="Arial"/>
          <w:b/>
          <w:bCs/>
          <w:szCs w:val="24"/>
        </w:rPr>
        <w:t xml:space="preserve">) </w:t>
      </w:r>
    </w:p>
    <w:p w14:paraId="38FA7DC9" w14:textId="12FEB4E1" w:rsidR="00E31447" w:rsidRPr="00CC1F8D" w:rsidRDefault="00E31447" w:rsidP="007169F6">
      <w:pPr>
        <w:pStyle w:val="DCENormal"/>
        <w:rPr>
          <w:rFonts w:ascii="Arial" w:hAnsi="Arial" w:cs="Arial"/>
          <w:b/>
          <w:bCs/>
          <w:szCs w:val="24"/>
        </w:rPr>
      </w:pPr>
      <w:r w:rsidRPr="00CC1F8D">
        <w:rPr>
          <w:rFonts w:ascii="Arial" w:hAnsi="Arial" w:cs="Arial"/>
          <w:b/>
          <w:bCs/>
          <w:szCs w:val="24"/>
        </w:rPr>
        <w:t xml:space="preserve">Le rendez-vous pour la visite devra être pris auprès du secrétariat du Centre </w:t>
      </w:r>
      <w:r w:rsidR="00CC1F8D">
        <w:rPr>
          <w:rFonts w:ascii="Arial" w:hAnsi="Arial" w:cs="Arial"/>
          <w:b/>
          <w:bCs/>
          <w:szCs w:val="24"/>
        </w:rPr>
        <w:t>T</w:t>
      </w:r>
      <w:r w:rsidRPr="00CC1F8D">
        <w:rPr>
          <w:rFonts w:ascii="Arial" w:hAnsi="Arial" w:cs="Arial"/>
          <w:b/>
          <w:bCs/>
          <w:szCs w:val="24"/>
        </w:rPr>
        <w:t>echnique Municipal au 04.98.10.43.20 avec Monsieur ROMANCANT (Directeur des Services Techniques),</w:t>
      </w:r>
      <w:r w:rsidR="0048110F" w:rsidRPr="00CC1F8D">
        <w:rPr>
          <w:rFonts w:ascii="Arial" w:hAnsi="Arial" w:cs="Arial"/>
          <w:b/>
          <w:bCs/>
          <w:szCs w:val="24"/>
        </w:rPr>
        <w:t xml:space="preserve"> ou par mail à l’adresse</w:t>
      </w:r>
      <w:r w:rsidR="00E420F9" w:rsidRPr="00CC1F8D">
        <w:rPr>
          <w:rFonts w:ascii="Arial" w:hAnsi="Arial" w:cs="Arial"/>
          <w:b/>
          <w:bCs/>
          <w:szCs w:val="24"/>
        </w:rPr>
        <w:t xml:space="preserve"> mail : </w:t>
      </w:r>
      <w:hyperlink r:id="rId9" w:history="1">
        <w:r w:rsidR="00682C3E" w:rsidRPr="0008226E">
          <w:rPr>
            <w:rStyle w:val="Lienhypertexte"/>
            <w:rFonts w:ascii="Arial" w:hAnsi="Arial" w:cs="Arial"/>
            <w:b/>
            <w:bCs/>
          </w:rPr>
          <w:t>f.bernardin@transenprovence.fr</w:t>
        </w:r>
      </w:hyperlink>
      <w:r w:rsidR="00E420F9" w:rsidRPr="00CC1F8D">
        <w:rPr>
          <w:rFonts w:ascii="Arial" w:hAnsi="Arial" w:cs="Arial"/>
          <w:b/>
          <w:bCs/>
          <w:szCs w:val="24"/>
        </w:rPr>
        <w:t>,</w:t>
      </w:r>
      <w:r w:rsidRPr="00CC1F8D">
        <w:rPr>
          <w:rFonts w:ascii="Arial" w:hAnsi="Arial" w:cs="Arial"/>
          <w:b/>
          <w:bCs/>
          <w:szCs w:val="24"/>
        </w:rPr>
        <w:t xml:space="preserve"> </w:t>
      </w:r>
      <w:r w:rsidR="004A1FFC">
        <w:rPr>
          <w:rFonts w:ascii="Arial" w:hAnsi="Arial" w:cs="Arial"/>
          <w:b/>
          <w:bCs/>
          <w:szCs w:val="24"/>
        </w:rPr>
        <w:t>8</w:t>
      </w:r>
      <w:r w:rsidRPr="00CC1F8D">
        <w:rPr>
          <w:rFonts w:ascii="Arial" w:hAnsi="Arial" w:cs="Arial"/>
          <w:b/>
          <w:bCs/>
          <w:szCs w:val="24"/>
        </w:rPr>
        <w:t xml:space="preserve"> jours avant la date limite de réponse.</w:t>
      </w:r>
    </w:p>
    <w:p w14:paraId="15A9551F" w14:textId="031534F1" w:rsidR="00E31447" w:rsidRPr="00CC1F8D" w:rsidRDefault="00E31447" w:rsidP="007169F6">
      <w:pPr>
        <w:pStyle w:val="DCENormal"/>
        <w:rPr>
          <w:rFonts w:ascii="Arial" w:hAnsi="Arial" w:cs="Arial"/>
          <w:b/>
          <w:bCs/>
          <w:szCs w:val="24"/>
        </w:rPr>
      </w:pPr>
      <w:r w:rsidRPr="00CC1F8D">
        <w:rPr>
          <w:rFonts w:ascii="Arial" w:hAnsi="Arial" w:cs="Arial"/>
          <w:b/>
          <w:bCs/>
          <w:szCs w:val="24"/>
        </w:rPr>
        <w:t>Le rapport de couverture devra être joint au mémoire technique.</w:t>
      </w:r>
    </w:p>
    <w:p w14:paraId="2AE6C17D" w14:textId="77777777" w:rsidR="00EC1586" w:rsidRPr="0049776D" w:rsidRDefault="00C17579" w:rsidP="00EC1586">
      <w:pPr>
        <w:pStyle w:val="Titre2"/>
        <w:rPr>
          <w:rFonts w:ascii="Arial" w:hAnsi="Arial" w:cs="Arial"/>
          <w:i/>
          <w:iCs/>
          <w:sz w:val="24"/>
          <w:szCs w:val="24"/>
        </w:rPr>
      </w:pPr>
      <w:r w:rsidRPr="0049776D">
        <w:rPr>
          <w:rFonts w:ascii="Arial" w:hAnsi="Arial" w:cs="Arial"/>
          <w:i/>
          <w:iCs/>
          <w:sz w:val="24"/>
          <w:szCs w:val="24"/>
        </w:rPr>
        <w:t>2.5</w:t>
      </w:r>
      <w:r w:rsidR="00EC1586" w:rsidRPr="0049776D">
        <w:rPr>
          <w:rFonts w:ascii="Arial" w:hAnsi="Arial" w:cs="Arial"/>
          <w:i/>
          <w:iCs/>
          <w:sz w:val="24"/>
          <w:szCs w:val="24"/>
        </w:rPr>
        <w:t xml:space="preserve"> Délai de modification de détail au Dossier de Consultation des Entreprises</w:t>
      </w:r>
      <w:bookmarkStart w:id="75" w:name="Prg_ModifDetailDCE"/>
      <w:bookmarkStart w:id="76" w:name="Prg_PasModifDetailDCE"/>
      <w:bookmarkEnd w:id="73"/>
      <w:bookmarkEnd w:id="74"/>
      <w:bookmarkEnd w:id="75"/>
      <w:bookmarkEnd w:id="76"/>
    </w:p>
    <w:p w14:paraId="7199A74F" w14:textId="77777777" w:rsidR="00EC1586" w:rsidRPr="0049776D" w:rsidRDefault="00EC1586" w:rsidP="00EC1586">
      <w:pPr>
        <w:rPr>
          <w:rFonts w:ascii="Arial" w:hAnsi="Arial" w:cs="Arial"/>
          <w:b/>
          <w:i/>
          <w:iCs/>
        </w:rPr>
      </w:pPr>
      <w:bookmarkStart w:id="77" w:name="_Toc526153340"/>
      <w:bookmarkStart w:id="78" w:name="_Toc20819557"/>
    </w:p>
    <w:p w14:paraId="2EB465CE" w14:textId="77777777" w:rsidR="00EC1586" w:rsidRPr="0049776D" w:rsidRDefault="00EC1586" w:rsidP="00EC1586">
      <w:pPr>
        <w:jc w:val="both"/>
        <w:rPr>
          <w:rFonts w:ascii="Arial" w:hAnsi="Arial" w:cs="Arial"/>
        </w:rPr>
      </w:pPr>
      <w:r w:rsidRPr="0049776D">
        <w:rPr>
          <w:rFonts w:ascii="Arial" w:hAnsi="Arial" w:cs="Arial"/>
        </w:rPr>
        <w:t>Le Maître de l'ouvrage se réserve le droit d'apporter au plus tar</w:t>
      </w:r>
      <w:r w:rsidR="00CA7C59" w:rsidRPr="0049776D">
        <w:rPr>
          <w:rFonts w:ascii="Arial" w:hAnsi="Arial" w:cs="Arial"/>
        </w:rPr>
        <w:t xml:space="preserve">d </w:t>
      </w:r>
      <w:r w:rsidR="006E0685">
        <w:rPr>
          <w:rFonts w:ascii="Arial" w:hAnsi="Arial" w:cs="Arial"/>
        </w:rPr>
        <w:t>10</w:t>
      </w:r>
      <w:r w:rsidRPr="0049776D">
        <w:rPr>
          <w:rFonts w:ascii="Arial" w:hAnsi="Arial" w:cs="Arial"/>
        </w:rPr>
        <w:t xml:space="preserve"> jours avant la date limite fixée pour la réception des offres, des modifications de détail au dossier de consultation. Les candidats devront alors répondre sur la base du dossier modifié sans pouvoir élever aucune réclamation à ce sujet.</w:t>
      </w:r>
    </w:p>
    <w:p w14:paraId="59B25D16" w14:textId="77777777" w:rsidR="00EC1586" w:rsidRPr="0049776D" w:rsidRDefault="00EC1586" w:rsidP="00EC1586">
      <w:pPr>
        <w:jc w:val="both"/>
        <w:rPr>
          <w:rFonts w:ascii="Arial" w:hAnsi="Arial" w:cs="Arial"/>
        </w:rPr>
      </w:pPr>
    </w:p>
    <w:p w14:paraId="2AA9F93F" w14:textId="77777777" w:rsidR="00EC1586" w:rsidRPr="0049776D" w:rsidRDefault="00EC1586" w:rsidP="00EC1586">
      <w:pPr>
        <w:jc w:val="both"/>
        <w:rPr>
          <w:rFonts w:ascii="Arial" w:hAnsi="Arial" w:cs="Arial"/>
        </w:rPr>
      </w:pPr>
      <w:r w:rsidRPr="0049776D">
        <w:rPr>
          <w:rFonts w:ascii="Arial" w:hAnsi="Arial" w:cs="Arial"/>
        </w:rPr>
        <w:t>Si pendant l'étude du dossier par les candidats, la date limite fixée pour la remise des offres est reportée, la disposition précédente est applicable en fonction de cette nouvelle date.</w:t>
      </w:r>
    </w:p>
    <w:p w14:paraId="55CBC113" w14:textId="77777777" w:rsidR="00EC1586" w:rsidRPr="0049776D" w:rsidRDefault="00C17579">
      <w:pPr>
        <w:pStyle w:val="Titre2"/>
        <w:rPr>
          <w:rFonts w:ascii="Arial" w:hAnsi="Arial" w:cs="Arial"/>
          <w:i/>
          <w:iCs/>
          <w:sz w:val="24"/>
          <w:szCs w:val="24"/>
        </w:rPr>
      </w:pPr>
      <w:r w:rsidRPr="0049776D">
        <w:rPr>
          <w:rFonts w:ascii="Arial" w:hAnsi="Arial" w:cs="Arial"/>
          <w:i/>
          <w:iCs/>
          <w:sz w:val="24"/>
          <w:szCs w:val="24"/>
        </w:rPr>
        <w:t>2.6</w:t>
      </w:r>
      <w:r w:rsidR="00EC1586" w:rsidRPr="0049776D">
        <w:rPr>
          <w:rFonts w:ascii="Arial" w:hAnsi="Arial" w:cs="Arial"/>
          <w:i/>
          <w:iCs/>
          <w:sz w:val="24"/>
          <w:szCs w:val="24"/>
        </w:rPr>
        <w:t xml:space="preserve"> Délai de validité des offres</w:t>
      </w:r>
      <w:bookmarkEnd w:id="77"/>
      <w:bookmarkEnd w:id="78"/>
    </w:p>
    <w:p w14:paraId="04BAD1EB" w14:textId="77777777" w:rsidR="00E1607C" w:rsidRPr="0049776D" w:rsidRDefault="00E1607C" w:rsidP="00E1607C">
      <w:pPr>
        <w:rPr>
          <w:rFonts w:ascii="Arial" w:hAnsi="Arial" w:cs="Arial"/>
        </w:rPr>
      </w:pPr>
    </w:p>
    <w:p w14:paraId="0E13D9F3" w14:textId="77777777" w:rsidR="00396ADD" w:rsidRPr="0049776D" w:rsidRDefault="00396ADD" w:rsidP="00396ADD">
      <w:pPr>
        <w:pStyle w:val="RedaliaNormal"/>
        <w:keepNext w:val="0"/>
        <w:keepLines w:val="0"/>
        <w:widowControl w:val="0"/>
        <w:rPr>
          <w:rFonts w:ascii="Arial" w:hAnsi="Arial" w:cs="Arial"/>
          <w:sz w:val="24"/>
          <w:szCs w:val="24"/>
        </w:rPr>
      </w:pPr>
      <w:bookmarkStart w:id="79" w:name="Prg_MCSMN"/>
      <w:bookmarkStart w:id="80" w:name="Prg_AO"/>
      <w:bookmarkEnd w:id="79"/>
      <w:bookmarkEnd w:id="80"/>
      <w:r w:rsidRPr="0049776D">
        <w:rPr>
          <w:rFonts w:ascii="Arial" w:hAnsi="Arial" w:cs="Arial"/>
          <w:sz w:val="24"/>
          <w:szCs w:val="24"/>
        </w:rPr>
        <w:t xml:space="preserve">Le délai </w:t>
      </w:r>
      <w:r w:rsidR="00CA7C59" w:rsidRPr="0049776D">
        <w:rPr>
          <w:rFonts w:ascii="Arial" w:hAnsi="Arial" w:cs="Arial"/>
          <w:sz w:val="24"/>
          <w:szCs w:val="24"/>
        </w:rPr>
        <w:t xml:space="preserve">de validité des offres est de </w:t>
      </w:r>
      <w:r w:rsidR="006E0685">
        <w:rPr>
          <w:rFonts w:ascii="Arial" w:hAnsi="Arial" w:cs="Arial"/>
          <w:sz w:val="24"/>
          <w:szCs w:val="24"/>
        </w:rPr>
        <w:t>90</w:t>
      </w:r>
      <w:r w:rsidRPr="0049776D">
        <w:rPr>
          <w:rFonts w:ascii="Arial" w:hAnsi="Arial" w:cs="Arial"/>
          <w:sz w:val="24"/>
          <w:szCs w:val="24"/>
        </w:rPr>
        <w:t xml:space="preserve"> jours.</w:t>
      </w:r>
    </w:p>
    <w:p w14:paraId="2A9CEDE2" w14:textId="77777777" w:rsidR="00396ADD" w:rsidRPr="0049776D" w:rsidRDefault="00396ADD" w:rsidP="00396ADD">
      <w:pPr>
        <w:pStyle w:val="RedaliaNormal"/>
        <w:keepNext w:val="0"/>
        <w:keepLines w:val="0"/>
        <w:widowControl w:val="0"/>
        <w:rPr>
          <w:rFonts w:ascii="Arial" w:hAnsi="Arial" w:cs="Arial"/>
          <w:sz w:val="24"/>
          <w:szCs w:val="24"/>
        </w:rPr>
      </w:pPr>
      <w:r w:rsidRPr="0049776D">
        <w:rPr>
          <w:rFonts w:ascii="Arial" w:hAnsi="Arial" w:cs="Arial"/>
          <w:sz w:val="24"/>
          <w:szCs w:val="24"/>
        </w:rPr>
        <w:t>Il court à compter de la date limite fixée pour la remise des offres.</w:t>
      </w:r>
    </w:p>
    <w:p w14:paraId="615ED031" w14:textId="77777777" w:rsidR="00EC1586" w:rsidRPr="0049776D" w:rsidRDefault="00C17579">
      <w:pPr>
        <w:pStyle w:val="Titre2"/>
        <w:rPr>
          <w:rFonts w:ascii="Arial" w:hAnsi="Arial" w:cs="Arial"/>
          <w:i/>
          <w:iCs/>
          <w:sz w:val="24"/>
          <w:szCs w:val="24"/>
        </w:rPr>
      </w:pPr>
      <w:bookmarkStart w:id="81" w:name="Prg_CR_05"/>
      <w:bookmarkStart w:id="82" w:name="Prg_AOP_04"/>
      <w:bookmarkStart w:id="83" w:name="_Toc526153341"/>
      <w:bookmarkStart w:id="84" w:name="_Toc20819558"/>
      <w:bookmarkEnd w:id="81"/>
      <w:bookmarkEnd w:id="82"/>
      <w:r w:rsidRPr="0049776D">
        <w:rPr>
          <w:rFonts w:ascii="Arial" w:hAnsi="Arial" w:cs="Arial"/>
          <w:i/>
          <w:iCs/>
          <w:sz w:val="24"/>
          <w:szCs w:val="24"/>
        </w:rPr>
        <w:t>2.7</w:t>
      </w:r>
      <w:r w:rsidR="00EC1586" w:rsidRPr="0049776D">
        <w:rPr>
          <w:rFonts w:ascii="Arial" w:hAnsi="Arial" w:cs="Arial"/>
          <w:i/>
          <w:iCs/>
          <w:sz w:val="24"/>
          <w:szCs w:val="24"/>
        </w:rPr>
        <w:t xml:space="preserve"> Propriété intellectuelle</w:t>
      </w:r>
      <w:bookmarkEnd w:id="83"/>
      <w:bookmarkEnd w:id="84"/>
    </w:p>
    <w:p w14:paraId="0D65C085" w14:textId="77777777" w:rsidR="00EC1586" w:rsidRPr="0049776D" w:rsidRDefault="00C17579" w:rsidP="00341357">
      <w:pPr>
        <w:pStyle w:val="Titre3"/>
        <w:ind w:firstLine="708"/>
        <w:rPr>
          <w:rFonts w:ascii="Arial" w:hAnsi="Arial" w:cs="Arial"/>
          <w:szCs w:val="24"/>
        </w:rPr>
      </w:pPr>
      <w:bookmarkStart w:id="85" w:name="Prg_Fournitures_06"/>
      <w:bookmarkStart w:id="86" w:name="Prg_TravauxServices_02"/>
      <w:bookmarkStart w:id="87" w:name="Prg_HorsMOEConcours"/>
      <w:bookmarkStart w:id="88" w:name="_Toc526153342"/>
      <w:bookmarkStart w:id="89" w:name="_Toc20819559"/>
      <w:bookmarkEnd w:id="85"/>
      <w:bookmarkEnd w:id="86"/>
      <w:bookmarkEnd w:id="87"/>
      <w:r w:rsidRPr="0049776D">
        <w:rPr>
          <w:rFonts w:ascii="Arial" w:hAnsi="Arial" w:cs="Arial"/>
          <w:szCs w:val="24"/>
        </w:rPr>
        <w:t>2.7</w:t>
      </w:r>
      <w:r w:rsidR="002B7884" w:rsidRPr="0049776D">
        <w:rPr>
          <w:rFonts w:ascii="Arial" w:hAnsi="Arial" w:cs="Arial"/>
          <w:szCs w:val="24"/>
        </w:rPr>
        <w:t>.</w:t>
      </w:r>
      <w:r w:rsidR="00EC1586" w:rsidRPr="0049776D">
        <w:rPr>
          <w:rFonts w:ascii="Arial" w:hAnsi="Arial" w:cs="Arial"/>
          <w:szCs w:val="24"/>
        </w:rPr>
        <w:t>1 Prestations fournies au titre de la consultation</w:t>
      </w:r>
      <w:bookmarkEnd w:id="88"/>
      <w:bookmarkEnd w:id="89"/>
    </w:p>
    <w:p w14:paraId="13976431" w14:textId="77777777" w:rsidR="00341357" w:rsidRPr="0049776D" w:rsidRDefault="00341357" w:rsidP="00341357">
      <w:pPr>
        <w:rPr>
          <w:rFonts w:ascii="Arial" w:hAnsi="Arial" w:cs="Arial"/>
        </w:rPr>
      </w:pPr>
      <w:r w:rsidRPr="0049776D">
        <w:rPr>
          <w:rFonts w:ascii="Arial" w:hAnsi="Arial" w:cs="Arial"/>
        </w:rPr>
        <w:t>Sans objet</w:t>
      </w:r>
    </w:p>
    <w:p w14:paraId="31EB7648" w14:textId="77777777" w:rsidR="00EC1586" w:rsidRPr="0049776D" w:rsidRDefault="00C17579" w:rsidP="00341357">
      <w:pPr>
        <w:pStyle w:val="Titre3"/>
        <w:ind w:firstLine="708"/>
        <w:rPr>
          <w:rFonts w:ascii="Arial" w:hAnsi="Arial" w:cs="Arial"/>
          <w:szCs w:val="24"/>
        </w:rPr>
      </w:pPr>
      <w:bookmarkStart w:id="90" w:name="Prg_VariantesAutorisees_02"/>
      <w:bookmarkStart w:id="91" w:name="Prg_ProposTechCan"/>
      <w:bookmarkStart w:id="92" w:name="Prg_PasVariantesPasCompléments"/>
      <w:bookmarkStart w:id="93" w:name="Prg_VariantesComplements"/>
      <w:bookmarkStart w:id="94" w:name="Prg_CR_01"/>
      <w:bookmarkStart w:id="95" w:name="Prg_Concours"/>
      <w:bookmarkStart w:id="96" w:name="_Toc526153343"/>
      <w:bookmarkStart w:id="97" w:name="_Toc20819560"/>
      <w:bookmarkEnd w:id="90"/>
      <w:bookmarkEnd w:id="91"/>
      <w:bookmarkEnd w:id="92"/>
      <w:bookmarkEnd w:id="93"/>
      <w:bookmarkEnd w:id="94"/>
      <w:bookmarkEnd w:id="95"/>
      <w:r w:rsidRPr="0049776D">
        <w:rPr>
          <w:rFonts w:ascii="Arial" w:hAnsi="Arial" w:cs="Arial"/>
          <w:szCs w:val="24"/>
        </w:rPr>
        <w:t>2.7</w:t>
      </w:r>
      <w:r w:rsidR="00EC1586" w:rsidRPr="0049776D">
        <w:rPr>
          <w:rFonts w:ascii="Arial" w:hAnsi="Arial" w:cs="Arial"/>
          <w:szCs w:val="24"/>
        </w:rPr>
        <w:t>.2 Prestations fournies au titre de la réalisation du marché</w:t>
      </w:r>
      <w:bookmarkEnd w:id="96"/>
      <w:bookmarkEnd w:id="97"/>
    </w:p>
    <w:p w14:paraId="312570C3" w14:textId="77777777" w:rsidR="00EC1586" w:rsidRPr="0049776D" w:rsidRDefault="003F77AD">
      <w:pPr>
        <w:pStyle w:val="RedaliaNormal"/>
        <w:rPr>
          <w:rFonts w:ascii="Arial" w:hAnsi="Arial" w:cs="Arial"/>
          <w:sz w:val="24"/>
          <w:szCs w:val="24"/>
        </w:rPr>
      </w:pPr>
      <w:r w:rsidRPr="0049776D">
        <w:rPr>
          <w:rFonts w:ascii="Arial" w:hAnsi="Arial" w:cs="Arial"/>
          <w:sz w:val="24"/>
          <w:szCs w:val="24"/>
        </w:rPr>
        <w:t>Sans Objet.</w:t>
      </w:r>
    </w:p>
    <w:p w14:paraId="0463C30F" w14:textId="77777777" w:rsidR="00EC1586" w:rsidRPr="0049776D" w:rsidRDefault="00746D09">
      <w:pPr>
        <w:pStyle w:val="Titre2"/>
        <w:rPr>
          <w:rFonts w:ascii="Arial" w:hAnsi="Arial" w:cs="Arial"/>
          <w:i/>
          <w:iCs/>
          <w:sz w:val="24"/>
          <w:szCs w:val="24"/>
        </w:rPr>
      </w:pPr>
      <w:bookmarkStart w:id="98" w:name="_Toc526153344"/>
      <w:bookmarkStart w:id="99" w:name="_Toc20819561"/>
      <w:r w:rsidRPr="0049776D">
        <w:rPr>
          <w:rFonts w:ascii="Arial" w:hAnsi="Arial" w:cs="Arial"/>
          <w:i/>
          <w:iCs/>
          <w:sz w:val="24"/>
          <w:szCs w:val="24"/>
        </w:rPr>
        <w:t>2.8</w:t>
      </w:r>
      <w:r w:rsidR="00EC1586" w:rsidRPr="0049776D">
        <w:rPr>
          <w:rFonts w:ascii="Arial" w:hAnsi="Arial" w:cs="Arial"/>
          <w:i/>
          <w:iCs/>
          <w:sz w:val="24"/>
          <w:szCs w:val="24"/>
        </w:rPr>
        <w:t xml:space="preserve"> Dispositions relatives à la Défense nationale</w:t>
      </w:r>
      <w:bookmarkEnd w:id="98"/>
      <w:bookmarkEnd w:id="99"/>
    </w:p>
    <w:p w14:paraId="023EBE3E" w14:textId="77777777" w:rsidR="00EC1586" w:rsidRPr="0049776D" w:rsidRDefault="00EC1586">
      <w:pPr>
        <w:pStyle w:val="RedaliaNormal"/>
        <w:rPr>
          <w:rFonts w:ascii="Arial" w:hAnsi="Arial" w:cs="Arial"/>
          <w:sz w:val="24"/>
          <w:szCs w:val="24"/>
        </w:rPr>
      </w:pPr>
      <w:bookmarkStart w:id="100" w:name="Prg_Etat_03"/>
      <w:bookmarkStart w:id="101" w:name="Prg_Collectivite_03"/>
      <w:bookmarkStart w:id="102" w:name="Prg_Travaux_10"/>
      <w:bookmarkStart w:id="103" w:name="_Toc526153345"/>
      <w:bookmarkEnd w:id="100"/>
      <w:bookmarkEnd w:id="101"/>
      <w:bookmarkEnd w:id="102"/>
      <w:r w:rsidRPr="0049776D">
        <w:rPr>
          <w:rFonts w:ascii="Arial" w:hAnsi="Arial" w:cs="Arial"/>
          <w:sz w:val="24"/>
          <w:szCs w:val="24"/>
        </w:rPr>
        <w:t>Le présent marché n’a pas pour objet des travaux intéressant la défense.</w:t>
      </w:r>
    </w:p>
    <w:p w14:paraId="3C14EEF2" w14:textId="77777777" w:rsidR="00EC1586" w:rsidRPr="0049776D" w:rsidRDefault="00746D09" w:rsidP="00021755">
      <w:pPr>
        <w:pStyle w:val="Titre2"/>
        <w:rPr>
          <w:rFonts w:ascii="Arial" w:hAnsi="Arial" w:cs="Arial"/>
          <w:i/>
          <w:iCs/>
          <w:sz w:val="24"/>
          <w:szCs w:val="24"/>
        </w:rPr>
      </w:pPr>
      <w:bookmarkStart w:id="104" w:name="Prg_Fournitures_07"/>
      <w:bookmarkStart w:id="105" w:name="_Toc20819562"/>
      <w:bookmarkEnd w:id="104"/>
      <w:r w:rsidRPr="0049776D">
        <w:rPr>
          <w:rFonts w:ascii="Arial" w:hAnsi="Arial" w:cs="Arial"/>
          <w:i/>
          <w:iCs/>
          <w:sz w:val="24"/>
          <w:szCs w:val="24"/>
        </w:rPr>
        <w:t>2.9</w:t>
      </w:r>
      <w:r w:rsidR="00EC1586" w:rsidRPr="0049776D">
        <w:rPr>
          <w:rFonts w:ascii="Arial" w:hAnsi="Arial" w:cs="Arial"/>
          <w:i/>
          <w:iCs/>
          <w:sz w:val="24"/>
          <w:szCs w:val="24"/>
        </w:rPr>
        <w:t xml:space="preserve"> Mesures particulières</w:t>
      </w:r>
      <w:bookmarkEnd w:id="103"/>
      <w:bookmarkEnd w:id="105"/>
    </w:p>
    <w:p w14:paraId="0A1F8A05" w14:textId="77777777" w:rsidR="00EC1586" w:rsidRPr="0049776D" w:rsidRDefault="00341357" w:rsidP="008E5EB0">
      <w:pPr>
        <w:pStyle w:val="Titre3"/>
        <w:rPr>
          <w:rFonts w:ascii="Arial" w:hAnsi="Arial" w:cs="Arial"/>
          <w:szCs w:val="24"/>
          <w:u w:val="none"/>
        </w:rPr>
      </w:pPr>
      <w:r w:rsidRPr="0049776D">
        <w:rPr>
          <w:rFonts w:ascii="Arial" w:hAnsi="Arial" w:cs="Arial"/>
          <w:szCs w:val="24"/>
          <w:u w:val="none"/>
        </w:rPr>
        <w:t>Sans objet</w:t>
      </w:r>
    </w:p>
    <w:p w14:paraId="76FE8C99" w14:textId="77777777" w:rsidR="00EC1586" w:rsidRPr="0049776D" w:rsidRDefault="00EC1586" w:rsidP="00EE6382">
      <w:pPr>
        <w:pStyle w:val="Titre1"/>
        <w:keepNext w:val="0"/>
        <w:widowControl w:val="0"/>
        <w:rPr>
          <w:rFonts w:ascii="Arial" w:hAnsi="Arial" w:cs="Arial"/>
          <w:sz w:val="24"/>
          <w:szCs w:val="24"/>
        </w:rPr>
      </w:pPr>
      <w:bookmarkStart w:id="106" w:name="Prg_Services_07"/>
      <w:bookmarkStart w:id="107" w:name="Prg_Fournitures_02"/>
      <w:bookmarkStart w:id="108" w:name="_Toc526153352"/>
      <w:bookmarkStart w:id="109" w:name="_Toc20819569"/>
      <w:bookmarkEnd w:id="106"/>
      <w:bookmarkEnd w:id="107"/>
      <w:r w:rsidRPr="0049776D">
        <w:rPr>
          <w:rFonts w:ascii="Arial" w:hAnsi="Arial" w:cs="Arial"/>
          <w:sz w:val="24"/>
          <w:szCs w:val="24"/>
        </w:rPr>
        <w:t>3.</w:t>
      </w:r>
      <w:r w:rsidR="00021755" w:rsidRPr="0049776D">
        <w:rPr>
          <w:rFonts w:ascii="Arial" w:hAnsi="Arial" w:cs="Arial"/>
          <w:sz w:val="24"/>
          <w:szCs w:val="24"/>
        </w:rPr>
        <w:t xml:space="preserve"> </w:t>
      </w:r>
      <w:r w:rsidRPr="0049776D">
        <w:rPr>
          <w:rFonts w:ascii="Arial" w:hAnsi="Arial" w:cs="Arial"/>
          <w:sz w:val="24"/>
          <w:szCs w:val="24"/>
          <w:u w:val="single"/>
        </w:rPr>
        <w:t>Conditions d’exécution du marché</w:t>
      </w:r>
      <w:bookmarkEnd w:id="108"/>
      <w:bookmarkEnd w:id="109"/>
      <w:r w:rsidR="00021755" w:rsidRPr="0049776D">
        <w:rPr>
          <w:rFonts w:ascii="Arial" w:hAnsi="Arial" w:cs="Arial"/>
          <w:sz w:val="24"/>
          <w:szCs w:val="24"/>
          <w:u w:val="single"/>
        </w:rPr>
        <w:t> :</w:t>
      </w:r>
    </w:p>
    <w:p w14:paraId="1E64BEEC" w14:textId="77777777" w:rsidR="00EC1586" w:rsidRPr="0049776D" w:rsidRDefault="00EC1586" w:rsidP="00EE6382">
      <w:pPr>
        <w:pStyle w:val="Titre2"/>
        <w:keepNext w:val="0"/>
        <w:widowControl w:val="0"/>
        <w:rPr>
          <w:rFonts w:ascii="Arial" w:hAnsi="Arial" w:cs="Arial"/>
          <w:i/>
          <w:iCs/>
          <w:sz w:val="24"/>
          <w:szCs w:val="24"/>
        </w:rPr>
      </w:pPr>
      <w:bookmarkStart w:id="110" w:name="Prg_DemarrageTravaux"/>
      <w:bookmarkStart w:id="111" w:name="_Toc526153353"/>
      <w:bookmarkStart w:id="112" w:name="_Toc20819570"/>
      <w:bookmarkEnd w:id="110"/>
      <w:r w:rsidRPr="0049776D">
        <w:rPr>
          <w:rFonts w:ascii="Arial" w:hAnsi="Arial" w:cs="Arial"/>
          <w:i/>
          <w:iCs/>
          <w:sz w:val="24"/>
          <w:szCs w:val="24"/>
        </w:rPr>
        <w:t>3.1 Clause de reconduction du marché</w:t>
      </w:r>
      <w:bookmarkEnd w:id="111"/>
      <w:bookmarkEnd w:id="112"/>
      <w:r w:rsidRPr="0049776D">
        <w:rPr>
          <w:rFonts w:ascii="Arial" w:hAnsi="Arial" w:cs="Arial"/>
          <w:i/>
          <w:iCs/>
          <w:sz w:val="24"/>
          <w:szCs w:val="24"/>
        </w:rPr>
        <w:t xml:space="preserve"> </w:t>
      </w:r>
    </w:p>
    <w:p w14:paraId="19FD2899" w14:textId="77777777" w:rsidR="00395DFC" w:rsidRPr="0049776D" w:rsidRDefault="00395DFC" w:rsidP="00395DFC">
      <w:pPr>
        <w:rPr>
          <w:rFonts w:ascii="Arial" w:hAnsi="Arial" w:cs="Arial"/>
        </w:rPr>
      </w:pPr>
    </w:p>
    <w:p w14:paraId="200B264A" w14:textId="77777777" w:rsidR="00395DFC" w:rsidRPr="0049776D" w:rsidRDefault="00CA7C59" w:rsidP="00395DFC">
      <w:pPr>
        <w:jc w:val="both"/>
        <w:rPr>
          <w:rFonts w:ascii="Arial" w:hAnsi="Arial" w:cs="Arial"/>
          <w:color w:val="000000"/>
        </w:rPr>
      </w:pPr>
      <w:bookmarkStart w:id="113" w:name="Prg_MarchéUnique_05"/>
      <w:bookmarkStart w:id="114" w:name="Prg_PasReconduction"/>
      <w:bookmarkStart w:id="115" w:name="Prg_Reconduction"/>
      <w:bookmarkStart w:id="116" w:name="Prg_MarchéSéparés_05"/>
      <w:bookmarkStart w:id="117" w:name="Prg_AO_01"/>
      <w:bookmarkStart w:id="118" w:name="Prg_PrestationsIdentiques"/>
      <w:bookmarkStart w:id="119" w:name="_Toc526153354"/>
      <w:bookmarkStart w:id="120" w:name="_Toc20819571"/>
      <w:bookmarkEnd w:id="113"/>
      <w:bookmarkEnd w:id="114"/>
      <w:bookmarkEnd w:id="115"/>
      <w:bookmarkEnd w:id="116"/>
      <w:bookmarkEnd w:id="117"/>
      <w:bookmarkEnd w:id="118"/>
      <w:r w:rsidRPr="0049776D">
        <w:rPr>
          <w:rFonts w:ascii="Arial" w:hAnsi="Arial" w:cs="Arial"/>
          <w:color w:val="000000"/>
        </w:rPr>
        <w:t xml:space="preserve">Le marché est conclu pour une période de </w:t>
      </w:r>
      <w:r w:rsidR="00150B02" w:rsidRPr="0049776D">
        <w:rPr>
          <w:rFonts w:ascii="Arial" w:hAnsi="Arial" w:cs="Arial"/>
          <w:color w:val="000000"/>
        </w:rPr>
        <w:t>36</w:t>
      </w:r>
      <w:r w:rsidRPr="0049776D">
        <w:rPr>
          <w:rFonts w:ascii="Arial" w:hAnsi="Arial" w:cs="Arial"/>
          <w:color w:val="000000"/>
        </w:rPr>
        <w:t xml:space="preserve"> mois renouvelable </w:t>
      </w:r>
      <w:r w:rsidR="00395DFC" w:rsidRPr="0049776D">
        <w:rPr>
          <w:rFonts w:ascii="Arial" w:hAnsi="Arial" w:cs="Arial"/>
          <w:color w:val="000000"/>
        </w:rPr>
        <w:t>par expresse reconduction pour une période de douze mois.</w:t>
      </w:r>
    </w:p>
    <w:p w14:paraId="66C89AE7" w14:textId="77777777" w:rsidR="00395DFC" w:rsidRPr="0049776D" w:rsidRDefault="00395DFC" w:rsidP="00395DFC">
      <w:pPr>
        <w:jc w:val="both"/>
        <w:rPr>
          <w:rFonts w:ascii="Arial" w:hAnsi="Arial" w:cs="Arial"/>
          <w:color w:val="000000"/>
        </w:rPr>
      </w:pPr>
    </w:p>
    <w:p w14:paraId="38EB8EB3" w14:textId="31AEE0EE" w:rsidR="00395DFC" w:rsidRDefault="00395DFC" w:rsidP="00395DFC">
      <w:pPr>
        <w:pStyle w:val="Sansinterligne"/>
        <w:jc w:val="both"/>
        <w:rPr>
          <w:rFonts w:ascii="Arial" w:hAnsi="Arial" w:cs="Arial"/>
          <w:sz w:val="24"/>
          <w:szCs w:val="24"/>
          <w:lang w:val="fr-FR"/>
        </w:rPr>
      </w:pPr>
      <w:r w:rsidRPr="0049776D">
        <w:rPr>
          <w:rFonts w:ascii="Arial" w:hAnsi="Arial" w:cs="Arial"/>
          <w:sz w:val="24"/>
          <w:szCs w:val="24"/>
          <w:lang w:val="fr-FR"/>
        </w:rPr>
        <w:t>Les éventuels abonnements rajoutés à la flotte en cours de marché, auront la même date anniversaire que les abonnements existants.</w:t>
      </w:r>
    </w:p>
    <w:p w14:paraId="1CF7D16C" w14:textId="6A29D03B" w:rsidR="00C64FD0" w:rsidRDefault="00C64FD0" w:rsidP="00395DFC">
      <w:pPr>
        <w:pStyle w:val="Sansinterligne"/>
        <w:jc w:val="both"/>
        <w:rPr>
          <w:rFonts w:ascii="Arial" w:hAnsi="Arial" w:cs="Arial"/>
          <w:sz w:val="24"/>
          <w:szCs w:val="24"/>
          <w:lang w:val="fr-FR"/>
        </w:rPr>
      </w:pPr>
    </w:p>
    <w:p w14:paraId="612669E2" w14:textId="691BDB3E" w:rsidR="00C64FD0" w:rsidRPr="00E87B60" w:rsidRDefault="00C64FD0" w:rsidP="00395DFC">
      <w:pPr>
        <w:pStyle w:val="Sansinterligne"/>
        <w:jc w:val="both"/>
        <w:rPr>
          <w:rFonts w:ascii="Arial" w:hAnsi="Arial" w:cs="Arial"/>
          <w:b/>
          <w:bCs/>
          <w:sz w:val="24"/>
          <w:szCs w:val="24"/>
          <w:lang w:val="fr-FR"/>
        </w:rPr>
      </w:pPr>
      <w:r w:rsidRPr="00682C3E">
        <w:rPr>
          <w:rFonts w:ascii="Arial" w:hAnsi="Arial" w:cs="Arial"/>
          <w:b/>
          <w:bCs/>
          <w:sz w:val="24"/>
          <w:szCs w:val="24"/>
          <w:highlight w:val="yellow"/>
          <w:lang w:val="fr-FR"/>
        </w:rPr>
        <w:t>L’acheteur public pourra prévoir l’installation ou la suppression de lignes pendant toute la durée du contrat sans pénalités d’engagement</w:t>
      </w:r>
      <w:r w:rsidR="00CC1F8D" w:rsidRPr="00682C3E">
        <w:rPr>
          <w:rFonts w:ascii="Arial" w:hAnsi="Arial" w:cs="Arial"/>
          <w:b/>
          <w:bCs/>
          <w:sz w:val="24"/>
          <w:szCs w:val="24"/>
          <w:highlight w:val="yellow"/>
          <w:lang w:val="fr-FR"/>
        </w:rPr>
        <w:t>,</w:t>
      </w:r>
      <w:r w:rsidRPr="00682C3E">
        <w:rPr>
          <w:rFonts w:ascii="Arial" w:hAnsi="Arial" w:cs="Arial"/>
          <w:b/>
          <w:bCs/>
          <w:sz w:val="24"/>
          <w:szCs w:val="24"/>
          <w:highlight w:val="yellow"/>
          <w:lang w:val="fr-FR"/>
        </w:rPr>
        <w:t xml:space="preserve"> même après ouverture ou renouvellement de mobiles à moins de 12 mois de la fin du marché.</w:t>
      </w:r>
    </w:p>
    <w:p w14:paraId="3FCE2964" w14:textId="77777777" w:rsidR="00E150C5" w:rsidRPr="0049776D" w:rsidRDefault="00E150C5" w:rsidP="00EE6382">
      <w:pPr>
        <w:pStyle w:val="Titre2"/>
        <w:keepNext w:val="0"/>
        <w:widowControl w:val="0"/>
        <w:rPr>
          <w:rFonts w:ascii="Arial" w:hAnsi="Arial" w:cs="Arial"/>
          <w:i/>
          <w:iCs/>
          <w:sz w:val="24"/>
          <w:szCs w:val="24"/>
        </w:rPr>
      </w:pPr>
      <w:r w:rsidRPr="0049776D">
        <w:rPr>
          <w:rFonts w:ascii="Arial" w:hAnsi="Arial" w:cs="Arial"/>
          <w:i/>
          <w:iCs/>
          <w:sz w:val="24"/>
          <w:szCs w:val="24"/>
        </w:rPr>
        <w:t>3.2. Délai</w:t>
      </w:r>
      <w:r w:rsidR="001820C4" w:rsidRPr="0049776D">
        <w:rPr>
          <w:rFonts w:ascii="Arial" w:hAnsi="Arial" w:cs="Arial"/>
          <w:i/>
          <w:iCs/>
          <w:sz w:val="24"/>
          <w:szCs w:val="24"/>
        </w:rPr>
        <w:t>s</w:t>
      </w:r>
    </w:p>
    <w:p w14:paraId="6316BC4A" w14:textId="77777777" w:rsidR="005E47BD" w:rsidRPr="0049776D" w:rsidRDefault="005E47BD" w:rsidP="005E47BD">
      <w:pPr>
        <w:rPr>
          <w:rFonts w:ascii="Arial" w:hAnsi="Arial" w:cs="Arial"/>
        </w:rPr>
      </w:pPr>
    </w:p>
    <w:bookmarkEnd w:id="119"/>
    <w:bookmarkEnd w:id="120"/>
    <w:p w14:paraId="7A42505A" w14:textId="77777777" w:rsidR="00395DFC" w:rsidRPr="0049776D" w:rsidRDefault="00395DFC" w:rsidP="000303D8">
      <w:pPr>
        <w:ind w:firstLine="708"/>
        <w:jc w:val="both"/>
        <w:rPr>
          <w:rFonts w:ascii="Arial" w:hAnsi="Arial" w:cs="Arial"/>
          <w:i/>
          <w:sz w:val="22"/>
          <w:szCs w:val="22"/>
        </w:rPr>
      </w:pPr>
      <w:r w:rsidRPr="0049776D">
        <w:rPr>
          <w:rFonts w:ascii="Arial" w:hAnsi="Arial" w:cs="Arial"/>
          <w:i/>
          <w:sz w:val="22"/>
          <w:szCs w:val="22"/>
        </w:rPr>
        <w:t>3.2.1 –</w:t>
      </w:r>
      <w:r w:rsidRPr="0049776D">
        <w:rPr>
          <w:rFonts w:ascii="Arial" w:hAnsi="Arial" w:cs="Arial"/>
          <w:i/>
          <w:sz w:val="22"/>
          <w:szCs w:val="22"/>
          <w:u w:val="single"/>
        </w:rPr>
        <w:t xml:space="preserve"> </w:t>
      </w:r>
      <w:r w:rsidRPr="006916E0">
        <w:rPr>
          <w:rFonts w:ascii="Arial" w:hAnsi="Arial" w:cs="Arial"/>
          <w:u w:val="single"/>
        </w:rPr>
        <w:t>Délais de livraison et de mise en service</w:t>
      </w:r>
      <w:r w:rsidRPr="0049776D">
        <w:rPr>
          <w:rFonts w:ascii="Arial" w:hAnsi="Arial" w:cs="Arial"/>
          <w:i/>
          <w:sz w:val="22"/>
          <w:szCs w:val="22"/>
        </w:rPr>
        <w:t xml:space="preserve"> :</w:t>
      </w:r>
    </w:p>
    <w:p w14:paraId="5D1174FE" w14:textId="33B65EFE" w:rsidR="00395DFC" w:rsidRPr="0049776D" w:rsidRDefault="00395DFC" w:rsidP="000303D8">
      <w:pPr>
        <w:ind w:left="708"/>
        <w:jc w:val="both"/>
        <w:rPr>
          <w:rFonts w:ascii="Arial" w:hAnsi="Arial" w:cs="Arial"/>
        </w:rPr>
      </w:pPr>
      <w:r w:rsidRPr="0049776D">
        <w:rPr>
          <w:rFonts w:ascii="Arial" w:hAnsi="Arial" w:cs="Arial"/>
        </w:rPr>
        <w:t xml:space="preserve">Les délais de livraison et de mise en service sont </w:t>
      </w:r>
      <w:r w:rsidR="00150B02" w:rsidRPr="0049776D">
        <w:rPr>
          <w:rFonts w:ascii="Arial" w:hAnsi="Arial" w:cs="Arial"/>
        </w:rPr>
        <w:t>fixés au plus tard au 1</w:t>
      </w:r>
      <w:r w:rsidR="00150B02" w:rsidRPr="0049776D">
        <w:rPr>
          <w:rFonts w:ascii="Arial" w:hAnsi="Arial" w:cs="Arial"/>
          <w:vertAlign w:val="superscript"/>
        </w:rPr>
        <w:t>er</w:t>
      </w:r>
      <w:r w:rsidR="00150B02" w:rsidRPr="0049776D">
        <w:rPr>
          <w:rFonts w:ascii="Arial" w:hAnsi="Arial" w:cs="Arial"/>
        </w:rPr>
        <w:t xml:space="preserve"> novembre 20</w:t>
      </w:r>
      <w:r w:rsidR="006D6F71">
        <w:rPr>
          <w:rFonts w:ascii="Arial" w:hAnsi="Arial" w:cs="Arial"/>
        </w:rPr>
        <w:t>2</w:t>
      </w:r>
      <w:r w:rsidR="00682C3E">
        <w:rPr>
          <w:rFonts w:ascii="Arial" w:hAnsi="Arial" w:cs="Arial"/>
        </w:rPr>
        <w:t>5</w:t>
      </w:r>
      <w:r w:rsidR="00150B02" w:rsidRPr="0049776D">
        <w:rPr>
          <w:rFonts w:ascii="Arial" w:hAnsi="Arial" w:cs="Arial"/>
        </w:rPr>
        <w:t xml:space="preserve"> avec facturation à compter de cette date.</w:t>
      </w:r>
    </w:p>
    <w:p w14:paraId="01C22E7C" w14:textId="77777777" w:rsidR="003C14A2" w:rsidRPr="0049776D" w:rsidRDefault="003C14A2" w:rsidP="000303D8">
      <w:pPr>
        <w:jc w:val="both"/>
        <w:rPr>
          <w:rFonts w:ascii="Arial" w:hAnsi="Arial" w:cs="Arial"/>
        </w:rPr>
      </w:pPr>
    </w:p>
    <w:p w14:paraId="117E0857" w14:textId="77777777" w:rsidR="00395DFC" w:rsidRPr="0049776D" w:rsidRDefault="00395DFC" w:rsidP="00E60E18">
      <w:pPr>
        <w:jc w:val="both"/>
        <w:rPr>
          <w:rFonts w:ascii="Arial" w:hAnsi="Arial" w:cs="Arial"/>
        </w:rPr>
      </w:pPr>
    </w:p>
    <w:p w14:paraId="2B12BB6A" w14:textId="77777777" w:rsidR="00395DFC" w:rsidRPr="006916E0" w:rsidRDefault="00395DFC" w:rsidP="000303D8">
      <w:pPr>
        <w:ind w:firstLine="708"/>
        <w:jc w:val="both"/>
        <w:rPr>
          <w:rFonts w:ascii="Arial" w:hAnsi="Arial" w:cs="Arial"/>
          <w:u w:val="single"/>
        </w:rPr>
      </w:pPr>
      <w:r w:rsidRPr="0049776D">
        <w:rPr>
          <w:rFonts w:ascii="Arial" w:hAnsi="Arial" w:cs="Arial"/>
          <w:i/>
        </w:rPr>
        <w:t>3.2.2 –</w:t>
      </w:r>
      <w:r w:rsidRPr="0049776D">
        <w:rPr>
          <w:rFonts w:ascii="Arial" w:hAnsi="Arial" w:cs="Arial"/>
          <w:i/>
          <w:u w:val="single"/>
        </w:rPr>
        <w:t xml:space="preserve"> </w:t>
      </w:r>
      <w:r w:rsidRPr="006916E0">
        <w:rPr>
          <w:rFonts w:ascii="Arial" w:hAnsi="Arial" w:cs="Arial"/>
          <w:u w:val="single"/>
        </w:rPr>
        <w:t xml:space="preserve">Délai d’intervention : dépannage et remplacement sous garantie : </w:t>
      </w:r>
    </w:p>
    <w:p w14:paraId="08AC98C5" w14:textId="77777777" w:rsidR="00395DFC" w:rsidRPr="0049776D" w:rsidRDefault="00395DFC" w:rsidP="000303D8">
      <w:pPr>
        <w:ind w:left="708"/>
        <w:jc w:val="both"/>
        <w:rPr>
          <w:rFonts w:ascii="Arial" w:hAnsi="Arial" w:cs="Arial"/>
        </w:rPr>
      </w:pPr>
      <w:r w:rsidRPr="0049776D">
        <w:rPr>
          <w:rFonts w:ascii="Arial" w:hAnsi="Arial" w:cs="Arial"/>
        </w:rPr>
        <w:t>Les délais d’interv</w:t>
      </w:r>
      <w:r w:rsidR="00E60E18" w:rsidRPr="0049776D">
        <w:rPr>
          <w:rFonts w:ascii="Arial" w:hAnsi="Arial" w:cs="Arial"/>
        </w:rPr>
        <w:t xml:space="preserve">ention au titre du dépannage, </w:t>
      </w:r>
      <w:r w:rsidRPr="0049776D">
        <w:rPr>
          <w:rFonts w:ascii="Arial" w:hAnsi="Arial" w:cs="Arial"/>
        </w:rPr>
        <w:t xml:space="preserve">du remplacement </w:t>
      </w:r>
      <w:r w:rsidR="00E60E18" w:rsidRPr="0049776D">
        <w:rPr>
          <w:rFonts w:ascii="Arial" w:hAnsi="Arial" w:cs="Arial"/>
        </w:rPr>
        <w:t xml:space="preserve">et de la maintenance sous </w:t>
      </w:r>
      <w:r w:rsidRPr="0049776D">
        <w:rPr>
          <w:rFonts w:ascii="Arial" w:hAnsi="Arial" w:cs="Arial"/>
        </w:rPr>
        <w:t>garantie sont à déterminer par le candidat</w:t>
      </w:r>
      <w:r w:rsidR="00D01ABC" w:rsidRPr="0049776D">
        <w:rPr>
          <w:rFonts w:ascii="Arial" w:hAnsi="Arial" w:cs="Arial"/>
        </w:rPr>
        <w:t xml:space="preserve"> dans l’acte d’engagement</w:t>
      </w:r>
      <w:r w:rsidRPr="0049776D">
        <w:rPr>
          <w:rFonts w:ascii="Arial" w:hAnsi="Arial" w:cs="Arial"/>
        </w:rPr>
        <w:t>.</w:t>
      </w:r>
    </w:p>
    <w:p w14:paraId="606D6713" w14:textId="6BFA904A" w:rsidR="00395DFC" w:rsidRDefault="00CA7C59" w:rsidP="000303D8">
      <w:pPr>
        <w:ind w:firstLine="708"/>
        <w:jc w:val="both"/>
        <w:rPr>
          <w:rFonts w:ascii="Arial" w:hAnsi="Arial" w:cs="Arial"/>
        </w:rPr>
      </w:pPr>
      <w:r w:rsidRPr="0049776D">
        <w:rPr>
          <w:rFonts w:ascii="Arial" w:hAnsi="Arial" w:cs="Arial"/>
        </w:rPr>
        <w:t>Ils font partie des critères techniques de sélection</w:t>
      </w:r>
    </w:p>
    <w:p w14:paraId="067E6272" w14:textId="399350C2" w:rsidR="001C605C" w:rsidRDefault="001C605C" w:rsidP="000303D8">
      <w:pPr>
        <w:ind w:firstLine="708"/>
        <w:jc w:val="both"/>
        <w:rPr>
          <w:rFonts w:ascii="Arial" w:hAnsi="Arial" w:cs="Arial"/>
        </w:rPr>
      </w:pPr>
    </w:p>
    <w:p w14:paraId="638DF5CC" w14:textId="376C086B" w:rsidR="001C605C" w:rsidRDefault="001C605C" w:rsidP="000303D8">
      <w:pPr>
        <w:ind w:firstLine="708"/>
        <w:jc w:val="both"/>
        <w:rPr>
          <w:rFonts w:ascii="Arial" w:hAnsi="Arial" w:cs="Arial"/>
        </w:rPr>
      </w:pPr>
      <w:r w:rsidRPr="00CC1F8D">
        <w:rPr>
          <w:rFonts w:ascii="Arial" w:hAnsi="Arial" w:cs="Arial"/>
        </w:rPr>
        <w:t>3.2.3 – Visite</w:t>
      </w:r>
    </w:p>
    <w:p w14:paraId="0EBC1D16" w14:textId="1D7EB702" w:rsidR="00D36E1A" w:rsidRPr="0049776D" w:rsidRDefault="00D36E1A" w:rsidP="000303D8">
      <w:pPr>
        <w:ind w:firstLine="708"/>
        <w:jc w:val="both"/>
        <w:rPr>
          <w:rFonts w:ascii="Arial" w:hAnsi="Arial" w:cs="Arial"/>
        </w:rPr>
      </w:pPr>
      <w:r>
        <w:rPr>
          <w:rFonts w:ascii="Arial" w:hAnsi="Arial" w:cs="Arial"/>
        </w:rPr>
        <w:t xml:space="preserve">Une visite est obligatoire afin que les entreprises </w:t>
      </w:r>
      <w:r w:rsidR="00530964">
        <w:rPr>
          <w:rFonts w:ascii="Arial" w:hAnsi="Arial" w:cs="Arial"/>
        </w:rPr>
        <w:t>puissent</w:t>
      </w:r>
      <w:r>
        <w:rPr>
          <w:rFonts w:ascii="Arial" w:hAnsi="Arial" w:cs="Arial"/>
        </w:rPr>
        <w:t xml:space="preserve"> mesurer le pourcentage de couverture du réseau au sein de la commune sur différents sites</w:t>
      </w:r>
      <w:r w:rsidR="00CC1F8D">
        <w:rPr>
          <w:rFonts w:ascii="Arial" w:hAnsi="Arial" w:cs="Arial"/>
        </w:rPr>
        <w:t xml:space="preserve"> (</w:t>
      </w:r>
      <w:r>
        <w:rPr>
          <w:rFonts w:ascii="Arial" w:hAnsi="Arial" w:cs="Arial"/>
        </w:rPr>
        <w:t>Mairie, Centre Technique Municipal,</w:t>
      </w:r>
      <w:r w:rsidR="00CC1F8D">
        <w:rPr>
          <w:rFonts w:ascii="Arial" w:hAnsi="Arial" w:cs="Arial"/>
        </w:rPr>
        <w:t xml:space="preserve"> CCAS, Salle Polyvalente et Hôtel de Ville).</w:t>
      </w:r>
      <w:r>
        <w:rPr>
          <w:rFonts w:ascii="Arial" w:hAnsi="Arial" w:cs="Arial"/>
        </w:rPr>
        <w:t xml:space="preserve"> Cet élément fait parti des éléments à transmettre dans le mémoire technique concernant la note de couverture.</w:t>
      </w:r>
    </w:p>
    <w:p w14:paraId="601835DE" w14:textId="60110867" w:rsidR="00395DFC" w:rsidRDefault="00395DFC" w:rsidP="00E60E18">
      <w:pPr>
        <w:jc w:val="both"/>
        <w:rPr>
          <w:rFonts w:ascii="Arial" w:hAnsi="Arial" w:cs="Arial"/>
          <w:b/>
        </w:rPr>
      </w:pPr>
    </w:p>
    <w:p w14:paraId="1BD76A0E" w14:textId="213F7B34" w:rsidR="00395DFC" w:rsidRDefault="00395DFC" w:rsidP="00E60E18">
      <w:pPr>
        <w:pStyle w:val="Sansinterligne"/>
        <w:jc w:val="both"/>
        <w:rPr>
          <w:rFonts w:ascii="Arial" w:hAnsi="Arial" w:cs="Arial"/>
          <w:i/>
          <w:sz w:val="24"/>
          <w:szCs w:val="24"/>
          <w:lang w:val="fr-FR"/>
        </w:rPr>
      </w:pPr>
      <w:r w:rsidRPr="0049776D">
        <w:rPr>
          <w:rFonts w:ascii="Arial" w:hAnsi="Arial" w:cs="Arial"/>
          <w:i/>
          <w:sz w:val="24"/>
          <w:szCs w:val="24"/>
          <w:lang w:val="fr-FR"/>
        </w:rPr>
        <w:t>Pour l’ensemble du</w:t>
      </w:r>
      <w:r w:rsidR="00EC7934" w:rsidRPr="0049776D">
        <w:rPr>
          <w:rFonts w:ascii="Arial" w:hAnsi="Arial" w:cs="Arial"/>
          <w:i/>
          <w:sz w:val="24"/>
          <w:szCs w:val="24"/>
          <w:lang w:val="fr-FR"/>
        </w:rPr>
        <w:t xml:space="preserve"> parc, la garantie du matériel acquis ou mis à disposition</w:t>
      </w:r>
      <w:r w:rsidRPr="0049776D">
        <w:rPr>
          <w:rFonts w:ascii="Arial" w:hAnsi="Arial" w:cs="Arial"/>
          <w:i/>
          <w:sz w:val="24"/>
          <w:szCs w:val="24"/>
          <w:lang w:val="fr-FR"/>
        </w:rPr>
        <w:t xml:space="preserve"> devra être étendue à la durée du contrat.</w:t>
      </w:r>
    </w:p>
    <w:p w14:paraId="1B664B91" w14:textId="3E6DACB4" w:rsidR="00CC1F8D" w:rsidRDefault="00CC1F8D" w:rsidP="00E60E18">
      <w:pPr>
        <w:pStyle w:val="Sansinterligne"/>
        <w:jc w:val="both"/>
        <w:rPr>
          <w:rFonts w:ascii="Arial" w:hAnsi="Arial" w:cs="Arial"/>
          <w:i/>
          <w:sz w:val="24"/>
          <w:szCs w:val="24"/>
          <w:lang w:val="fr-FR"/>
        </w:rPr>
      </w:pPr>
    </w:p>
    <w:p w14:paraId="1087439E" w14:textId="18B68A4C" w:rsidR="00CC1F8D" w:rsidRDefault="00CC1F8D" w:rsidP="00E60E18">
      <w:pPr>
        <w:pStyle w:val="Sansinterligne"/>
        <w:jc w:val="both"/>
        <w:rPr>
          <w:rFonts w:ascii="Arial" w:hAnsi="Arial" w:cs="Arial"/>
          <w:i/>
          <w:sz w:val="24"/>
          <w:szCs w:val="24"/>
          <w:u w:val="single"/>
          <w:lang w:val="fr-FR"/>
        </w:rPr>
      </w:pPr>
      <w:r w:rsidRPr="00CC1F8D">
        <w:rPr>
          <w:rFonts w:ascii="Arial" w:hAnsi="Arial" w:cs="Arial"/>
          <w:i/>
          <w:sz w:val="24"/>
          <w:szCs w:val="24"/>
          <w:u w:val="single"/>
          <w:lang w:val="fr-FR"/>
        </w:rPr>
        <w:t>3.3. Fichier des données</w:t>
      </w:r>
    </w:p>
    <w:p w14:paraId="2DE44D18" w14:textId="0DF52F2C" w:rsidR="00CC1F8D" w:rsidRDefault="00CC1F8D" w:rsidP="00E60E18">
      <w:pPr>
        <w:pStyle w:val="Sansinterligne"/>
        <w:jc w:val="both"/>
        <w:rPr>
          <w:rFonts w:ascii="Arial" w:hAnsi="Arial" w:cs="Arial"/>
          <w:i/>
          <w:sz w:val="24"/>
          <w:szCs w:val="24"/>
          <w:u w:val="single"/>
          <w:lang w:val="fr-FR"/>
        </w:rPr>
      </w:pPr>
    </w:p>
    <w:p w14:paraId="121F632F" w14:textId="59C477E0" w:rsidR="00CC1F8D" w:rsidRPr="00E87B60" w:rsidRDefault="00CC1F8D" w:rsidP="00E60E18">
      <w:pPr>
        <w:pStyle w:val="Sansinterligne"/>
        <w:jc w:val="both"/>
        <w:rPr>
          <w:rFonts w:ascii="Arial" w:hAnsi="Arial" w:cs="Arial"/>
          <w:iCs/>
          <w:sz w:val="24"/>
          <w:szCs w:val="24"/>
          <w:lang w:val="fr-FR"/>
        </w:rPr>
      </w:pPr>
      <w:r w:rsidRPr="00E87B60">
        <w:rPr>
          <w:rFonts w:ascii="Arial" w:hAnsi="Arial" w:cs="Arial"/>
          <w:iCs/>
          <w:sz w:val="24"/>
          <w:szCs w:val="24"/>
          <w:lang w:val="fr-FR"/>
        </w:rPr>
        <w:t xml:space="preserve">Un fichier des données RIO/PIN/PUK et IMEI de l’ensemble des lignes (au format Excel), </w:t>
      </w:r>
      <w:r w:rsidR="00E87B60" w:rsidRPr="00E87B60">
        <w:rPr>
          <w:rFonts w:ascii="Arial" w:hAnsi="Arial" w:cs="Arial"/>
          <w:iCs/>
          <w:sz w:val="24"/>
          <w:szCs w:val="24"/>
          <w:lang w:val="fr-FR"/>
        </w:rPr>
        <w:t xml:space="preserve">devra être remis à la commune par mail à l’adresse </w:t>
      </w:r>
      <w:hyperlink r:id="rId10" w:history="1">
        <w:r w:rsidR="00E87B60" w:rsidRPr="00E87B60">
          <w:rPr>
            <w:rStyle w:val="Lienhypertexte"/>
            <w:rFonts w:ascii="Arial" w:hAnsi="Arial" w:cs="Arial"/>
            <w:iCs/>
            <w:u w:val="none"/>
            <w:lang w:val="fr-FR"/>
          </w:rPr>
          <w:t>marche.public@transenprovence.fr</w:t>
        </w:r>
      </w:hyperlink>
      <w:r w:rsidR="00E87B60" w:rsidRPr="00E87B60">
        <w:rPr>
          <w:rFonts w:ascii="Arial" w:hAnsi="Arial" w:cs="Arial"/>
          <w:iCs/>
          <w:sz w:val="24"/>
          <w:szCs w:val="24"/>
          <w:lang w:val="fr-FR"/>
        </w:rPr>
        <w:t xml:space="preserve"> dans le mois suivant le démarrage des prestations.</w:t>
      </w:r>
    </w:p>
    <w:p w14:paraId="320C5DD9" w14:textId="77777777" w:rsidR="00EC1586" w:rsidRPr="0049776D" w:rsidRDefault="00477B0D">
      <w:pPr>
        <w:pStyle w:val="Titre1"/>
        <w:rPr>
          <w:rFonts w:ascii="Arial" w:hAnsi="Arial" w:cs="Arial"/>
          <w:sz w:val="24"/>
          <w:szCs w:val="24"/>
          <w:u w:val="single"/>
        </w:rPr>
      </w:pPr>
      <w:bookmarkStart w:id="121" w:name="Prg_DelaiInitiatCand"/>
      <w:bookmarkStart w:id="122" w:name="Prg_MarchéSéparés_14"/>
      <w:bookmarkStart w:id="123" w:name="Prg_Fournitures_09"/>
      <w:bookmarkStart w:id="124" w:name="_Toc526153358"/>
      <w:bookmarkStart w:id="125" w:name="_Toc20819575"/>
      <w:bookmarkEnd w:id="121"/>
      <w:bookmarkEnd w:id="122"/>
      <w:bookmarkEnd w:id="123"/>
      <w:r w:rsidRPr="0049776D">
        <w:rPr>
          <w:rFonts w:ascii="Arial" w:hAnsi="Arial" w:cs="Arial"/>
          <w:sz w:val="24"/>
          <w:szCs w:val="24"/>
        </w:rPr>
        <w:t>4</w:t>
      </w:r>
      <w:r w:rsidR="00EC1586" w:rsidRPr="0049776D">
        <w:rPr>
          <w:rFonts w:ascii="Arial" w:hAnsi="Arial" w:cs="Arial"/>
          <w:sz w:val="24"/>
          <w:szCs w:val="24"/>
        </w:rPr>
        <w:t>.</w:t>
      </w:r>
      <w:r w:rsidR="00021755" w:rsidRPr="0049776D">
        <w:rPr>
          <w:rFonts w:ascii="Arial" w:hAnsi="Arial" w:cs="Arial"/>
          <w:sz w:val="24"/>
          <w:szCs w:val="24"/>
        </w:rPr>
        <w:t xml:space="preserve"> </w:t>
      </w:r>
      <w:r w:rsidR="00EC1586" w:rsidRPr="0049776D">
        <w:rPr>
          <w:rFonts w:ascii="Arial" w:hAnsi="Arial" w:cs="Arial"/>
          <w:sz w:val="24"/>
          <w:szCs w:val="24"/>
          <w:u w:val="single"/>
        </w:rPr>
        <w:t>Nature des candidats</w:t>
      </w:r>
      <w:bookmarkEnd w:id="124"/>
      <w:bookmarkEnd w:id="125"/>
      <w:r w:rsidR="00021755" w:rsidRPr="0049776D">
        <w:rPr>
          <w:rFonts w:ascii="Arial" w:hAnsi="Arial" w:cs="Arial"/>
          <w:sz w:val="24"/>
          <w:szCs w:val="24"/>
          <w:u w:val="single"/>
        </w:rPr>
        <w:t> :</w:t>
      </w:r>
    </w:p>
    <w:p w14:paraId="1F79219B" w14:textId="77777777" w:rsidR="00021755" w:rsidRPr="0049776D" w:rsidRDefault="00021755" w:rsidP="00021755">
      <w:pPr>
        <w:rPr>
          <w:rFonts w:ascii="Arial" w:hAnsi="Arial" w:cs="Arial"/>
        </w:rPr>
      </w:pPr>
    </w:p>
    <w:p w14:paraId="050AEDA3" w14:textId="77777777" w:rsidR="004B36E2" w:rsidRDefault="00EC1586">
      <w:pPr>
        <w:pStyle w:val="RedaliaNormal"/>
        <w:rPr>
          <w:rFonts w:ascii="Arial" w:hAnsi="Arial" w:cs="Arial"/>
          <w:sz w:val="24"/>
          <w:szCs w:val="24"/>
        </w:rPr>
      </w:pPr>
      <w:bookmarkStart w:id="126" w:name="Prg_MOE_05"/>
      <w:bookmarkStart w:id="127" w:name="Prg_Services_09"/>
      <w:bookmarkStart w:id="128" w:name="Prg_Travaux_12"/>
      <w:bookmarkEnd w:id="126"/>
      <w:bookmarkEnd w:id="127"/>
      <w:bookmarkEnd w:id="128"/>
      <w:r w:rsidRPr="0049776D">
        <w:rPr>
          <w:rFonts w:ascii="Arial" w:hAnsi="Arial" w:cs="Arial"/>
          <w:sz w:val="24"/>
          <w:szCs w:val="24"/>
        </w:rPr>
        <w:t>La personne publique ne pose aucune restriction quant à la nature des candidats à la présente consultation.</w:t>
      </w:r>
    </w:p>
    <w:p w14:paraId="0F4B2DC8" w14:textId="77777777" w:rsidR="00EC1586" w:rsidRPr="006C5A0D" w:rsidRDefault="00477B0D" w:rsidP="007D7372">
      <w:pPr>
        <w:pStyle w:val="Titre2"/>
        <w:keepNext w:val="0"/>
        <w:widowControl w:val="0"/>
        <w:rPr>
          <w:rFonts w:ascii="Arial" w:hAnsi="Arial" w:cs="Arial"/>
          <w:b/>
          <w:kern w:val="28"/>
          <w:sz w:val="24"/>
          <w:szCs w:val="24"/>
        </w:rPr>
      </w:pPr>
      <w:bookmarkStart w:id="129" w:name="Prg_Fournitures_10"/>
      <w:bookmarkStart w:id="130" w:name="_Toc526153361"/>
      <w:bookmarkStart w:id="131" w:name="_Toc20819576"/>
      <w:bookmarkEnd w:id="129"/>
      <w:r w:rsidRPr="006C5A0D">
        <w:rPr>
          <w:rFonts w:ascii="Arial" w:hAnsi="Arial" w:cs="Arial"/>
          <w:b/>
          <w:kern w:val="28"/>
          <w:sz w:val="24"/>
          <w:szCs w:val="24"/>
        </w:rPr>
        <w:t>5</w:t>
      </w:r>
      <w:r w:rsidR="00EC1586" w:rsidRPr="006C5A0D">
        <w:rPr>
          <w:rFonts w:ascii="Arial" w:hAnsi="Arial" w:cs="Arial"/>
          <w:b/>
          <w:kern w:val="28"/>
          <w:sz w:val="24"/>
          <w:szCs w:val="24"/>
        </w:rPr>
        <w:t>.</w:t>
      </w:r>
      <w:r w:rsidR="00021755" w:rsidRPr="006C5A0D">
        <w:rPr>
          <w:rFonts w:ascii="Arial" w:hAnsi="Arial" w:cs="Arial"/>
          <w:b/>
          <w:kern w:val="28"/>
          <w:sz w:val="24"/>
          <w:szCs w:val="24"/>
        </w:rPr>
        <w:t xml:space="preserve"> </w:t>
      </w:r>
      <w:r w:rsidR="00EC1586" w:rsidRPr="006C5A0D">
        <w:rPr>
          <w:rFonts w:ascii="Arial" w:hAnsi="Arial" w:cs="Arial"/>
          <w:b/>
          <w:kern w:val="28"/>
          <w:sz w:val="24"/>
          <w:szCs w:val="24"/>
        </w:rPr>
        <w:t>Modalités de présentation des candidatures et des offres</w:t>
      </w:r>
      <w:bookmarkEnd w:id="130"/>
      <w:bookmarkEnd w:id="131"/>
      <w:r w:rsidR="00021755" w:rsidRPr="006C5A0D">
        <w:rPr>
          <w:rFonts w:ascii="Arial" w:hAnsi="Arial" w:cs="Arial"/>
          <w:b/>
          <w:kern w:val="28"/>
          <w:sz w:val="24"/>
          <w:szCs w:val="24"/>
        </w:rPr>
        <w:t> :</w:t>
      </w:r>
    </w:p>
    <w:p w14:paraId="52280189" w14:textId="77777777" w:rsidR="00FE40C8" w:rsidRPr="0049776D" w:rsidRDefault="00FE40C8" w:rsidP="007D7372">
      <w:pPr>
        <w:pStyle w:val="Titre2"/>
        <w:keepNext w:val="0"/>
        <w:widowControl w:val="0"/>
        <w:numPr>
          <w:ilvl w:val="1"/>
          <w:numId w:val="33"/>
        </w:numPr>
        <w:rPr>
          <w:rFonts w:ascii="Arial" w:hAnsi="Arial" w:cs="Arial"/>
          <w:i/>
          <w:iCs/>
          <w:sz w:val="24"/>
          <w:szCs w:val="24"/>
        </w:rPr>
      </w:pPr>
      <w:bookmarkStart w:id="132" w:name="_Toc247516481"/>
      <w:bookmarkStart w:id="133" w:name="_Toc479859508"/>
      <w:bookmarkStart w:id="134" w:name="_Toc479873800"/>
      <w:bookmarkStart w:id="135" w:name="_Toc479875961"/>
      <w:bookmarkStart w:id="136" w:name="_Toc515627789"/>
      <w:r w:rsidRPr="0049776D">
        <w:rPr>
          <w:rFonts w:ascii="Arial" w:hAnsi="Arial" w:cs="Arial"/>
          <w:i/>
          <w:iCs/>
          <w:sz w:val="24"/>
          <w:szCs w:val="24"/>
        </w:rPr>
        <w:t>Modalités de présentation des candidatures et des offres</w:t>
      </w:r>
      <w:bookmarkEnd w:id="132"/>
      <w:bookmarkEnd w:id="133"/>
      <w:bookmarkEnd w:id="134"/>
      <w:bookmarkEnd w:id="135"/>
      <w:bookmarkEnd w:id="136"/>
    </w:p>
    <w:p w14:paraId="63CFC13B" w14:textId="77777777" w:rsidR="00FE40C8" w:rsidRPr="0049776D" w:rsidRDefault="007D7372" w:rsidP="007D7372">
      <w:pPr>
        <w:pStyle w:val="Titre2"/>
        <w:spacing w:after="240"/>
        <w:ind w:left="360"/>
        <w:rPr>
          <w:rFonts w:ascii="Arial" w:hAnsi="Arial" w:cs="Arial"/>
          <w:u w:val="none"/>
        </w:rPr>
      </w:pPr>
      <w:bookmarkStart w:id="137" w:name="_Toc479875962"/>
      <w:bookmarkStart w:id="138" w:name="_Toc479876101"/>
      <w:bookmarkStart w:id="139" w:name="_Toc479876205"/>
      <w:bookmarkStart w:id="140" w:name="_Toc481141835"/>
      <w:bookmarkStart w:id="141" w:name="_Toc481141940"/>
      <w:bookmarkStart w:id="142" w:name="_Toc481582280"/>
      <w:bookmarkStart w:id="143" w:name="_Toc247516482"/>
      <w:bookmarkStart w:id="144" w:name="_Toc479859509"/>
      <w:bookmarkStart w:id="145" w:name="_Toc479873801"/>
      <w:bookmarkStart w:id="146" w:name="_Toc479875964"/>
      <w:bookmarkStart w:id="147" w:name="_Toc515627790"/>
      <w:bookmarkEnd w:id="137"/>
      <w:bookmarkEnd w:id="138"/>
      <w:bookmarkEnd w:id="139"/>
      <w:bookmarkEnd w:id="140"/>
      <w:bookmarkEnd w:id="141"/>
      <w:bookmarkEnd w:id="142"/>
      <w:r w:rsidRPr="004B36E2">
        <w:rPr>
          <w:rFonts w:ascii="Arial" w:hAnsi="Arial" w:cs="Arial"/>
          <w:i/>
          <w:sz w:val="24"/>
          <w:szCs w:val="24"/>
          <w:u w:val="none"/>
        </w:rPr>
        <w:t>5.</w:t>
      </w:r>
      <w:r w:rsidR="000902F0" w:rsidRPr="004B36E2">
        <w:rPr>
          <w:rFonts w:ascii="Arial" w:hAnsi="Arial" w:cs="Arial"/>
          <w:i/>
          <w:sz w:val="24"/>
          <w:szCs w:val="24"/>
          <w:u w:val="none"/>
        </w:rPr>
        <w:t>1.1</w:t>
      </w:r>
      <w:r w:rsidR="000902F0" w:rsidRPr="0049776D">
        <w:rPr>
          <w:rFonts w:ascii="Arial" w:hAnsi="Arial" w:cs="Arial"/>
          <w:sz w:val="24"/>
          <w:szCs w:val="24"/>
          <w:u w:val="none"/>
        </w:rPr>
        <w:t xml:space="preserve"> </w:t>
      </w:r>
      <w:r w:rsidR="00FE40C8" w:rsidRPr="006916E0">
        <w:rPr>
          <w:rFonts w:ascii="Arial" w:hAnsi="Arial" w:cs="Arial"/>
          <w:sz w:val="24"/>
          <w:szCs w:val="24"/>
        </w:rPr>
        <w:t>Modalités de remise du dossier de consultation</w:t>
      </w:r>
      <w:bookmarkEnd w:id="143"/>
      <w:bookmarkEnd w:id="144"/>
      <w:bookmarkEnd w:id="145"/>
      <w:bookmarkEnd w:id="146"/>
      <w:bookmarkEnd w:id="147"/>
      <w:r w:rsidR="000902F0" w:rsidRPr="0049776D">
        <w:rPr>
          <w:rFonts w:ascii="Arial" w:hAnsi="Arial" w:cs="Arial"/>
          <w:u w:val="none"/>
        </w:rPr>
        <w:t>.</w:t>
      </w:r>
    </w:p>
    <w:p w14:paraId="3434D3D1" w14:textId="6B41F207" w:rsidR="00FE40C8" w:rsidRDefault="00FE40C8" w:rsidP="000902F0">
      <w:pPr>
        <w:numPr>
          <w:ilvl w:val="12"/>
          <w:numId w:val="0"/>
        </w:numPr>
        <w:jc w:val="both"/>
        <w:rPr>
          <w:rFonts w:ascii="Arial" w:hAnsi="Arial" w:cs="Arial"/>
        </w:rPr>
      </w:pPr>
      <w:r w:rsidRPr="0049776D">
        <w:rPr>
          <w:rFonts w:ascii="Arial" w:hAnsi="Arial" w:cs="Arial"/>
        </w:rPr>
        <w:t>Le dossier de consultation est téléchargeable (gratuitement) dans son intégralité via le site :</w:t>
      </w:r>
    </w:p>
    <w:p w14:paraId="5BEEEDD4" w14:textId="77777777" w:rsidR="00E87B60" w:rsidRPr="0049776D" w:rsidRDefault="00E87B60" w:rsidP="000902F0">
      <w:pPr>
        <w:numPr>
          <w:ilvl w:val="12"/>
          <w:numId w:val="0"/>
        </w:numPr>
        <w:jc w:val="both"/>
        <w:rPr>
          <w:rFonts w:ascii="Arial" w:hAnsi="Arial" w:cs="Arial"/>
        </w:rPr>
      </w:pPr>
    </w:p>
    <w:p w14:paraId="69AEDB87" w14:textId="77777777" w:rsidR="00FE40C8" w:rsidRPr="0049776D" w:rsidRDefault="00FE40C8" w:rsidP="00FE40C8">
      <w:pPr>
        <w:numPr>
          <w:ilvl w:val="12"/>
          <w:numId w:val="0"/>
        </w:numPr>
        <w:ind w:left="284"/>
        <w:rPr>
          <w:rFonts w:ascii="Arial" w:hAnsi="Arial" w:cs="Arial"/>
          <w:sz w:val="22"/>
        </w:rPr>
      </w:pPr>
    </w:p>
    <w:p w14:paraId="7428CBBE" w14:textId="77777777" w:rsidR="00FE40C8" w:rsidRPr="0049776D" w:rsidRDefault="00FE40C8" w:rsidP="00FE40C8">
      <w:pPr>
        <w:numPr>
          <w:ilvl w:val="12"/>
          <w:numId w:val="0"/>
        </w:numPr>
        <w:pBdr>
          <w:top w:val="single" w:sz="6" w:space="1" w:color="auto"/>
          <w:left w:val="single" w:sz="6" w:space="4" w:color="auto"/>
          <w:bottom w:val="single" w:sz="6" w:space="1" w:color="auto"/>
          <w:right w:val="single" w:sz="6" w:space="4" w:color="auto"/>
        </w:pBdr>
        <w:ind w:left="284"/>
        <w:rPr>
          <w:rFonts w:ascii="Arial" w:hAnsi="Arial" w:cs="Arial"/>
          <w:sz w:val="10"/>
        </w:rPr>
      </w:pPr>
    </w:p>
    <w:p w14:paraId="5C1D21F8" w14:textId="77777777" w:rsidR="00FE40C8" w:rsidRPr="0049776D" w:rsidRDefault="00FE40C8" w:rsidP="00FE40C8">
      <w:pPr>
        <w:numPr>
          <w:ilvl w:val="12"/>
          <w:numId w:val="0"/>
        </w:numPr>
        <w:pBdr>
          <w:top w:val="single" w:sz="6" w:space="1" w:color="auto"/>
          <w:left w:val="single" w:sz="6" w:space="4" w:color="auto"/>
          <w:bottom w:val="single" w:sz="6" w:space="1" w:color="auto"/>
          <w:right w:val="single" w:sz="6" w:space="4" w:color="auto"/>
        </w:pBdr>
        <w:ind w:left="284"/>
        <w:jc w:val="center"/>
        <w:rPr>
          <w:rFonts w:ascii="Arial" w:hAnsi="Arial" w:cs="Arial"/>
          <w:b/>
          <w:bCs/>
          <w:sz w:val="22"/>
        </w:rPr>
      </w:pPr>
      <w:r w:rsidRPr="0049776D">
        <w:rPr>
          <w:rFonts w:ascii="Arial" w:hAnsi="Arial" w:cs="Arial"/>
          <w:b/>
          <w:bCs/>
          <w:sz w:val="22"/>
        </w:rPr>
        <w:t xml:space="preserve">https://www.marches-securises.fr et sur le site officiel de la mairie </w:t>
      </w:r>
    </w:p>
    <w:p w14:paraId="64AD214D" w14:textId="77777777" w:rsidR="00FE40C8" w:rsidRPr="0049776D" w:rsidRDefault="00FE40C8" w:rsidP="00FE40C8">
      <w:pPr>
        <w:numPr>
          <w:ilvl w:val="12"/>
          <w:numId w:val="0"/>
        </w:numPr>
        <w:pBdr>
          <w:top w:val="single" w:sz="6" w:space="1" w:color="auto"/>
          <w:left w:val="single" w:sz="6" w:space="4" w:color="auto"/>
          <w:bottom w:val="single" w:sz="6" w:space="1" w:color="auto"/>
          <w:right w:val="single" w:sz="6" w:space="4" w:color="auto"/>
        </w:pBdr>
        <w:ind w:left="284"/>
        <w:jc w:val="center"/>
        <w:rPr>
          <w:rFonts w:ascii="Arial" w:hAnsi="Arial" w:cs="Arial"/>
          <w:b/>
          <w:bCs/>
          <w:sz w:val="10"/>
        </w:rPr>
      </w:pPr>
    </w:p>
    <w:p w14:paraId="60E36AA0" w14:textId="77777777" w:rsidR="00FE40C8" w:rsidRPr="0049776D" w:rsidRDefault="00FE40C8" w:rsidP="00FE40C8">
      <w:pPr>
        <w:ind w:left="284"/>
        <w:jc w:val="both"/>
        <w:rPr>
          <w:rFonts w:ascii="Arial" w:hAnsi="Arial" w:cs="Arial"/>
          <w:sz w:val="22"/>
        </w:rPr>
      </w:pPr>
    </w:p>
    <w:p w14:paraId="0F7E6C4C" w14:textId="77777777" w:rsidR="00FE40C8" w:rsidRPr="0049776D" w:rsidRDefault="000902F0" w:rsidP="000902F0">
      <w:pPr>
        <w:pStyle w:val="Titre2"/>
        <w:spacing w:after="240"/>
        <w:ind w:left="360"/>
        <w:rPr>
          <w:rFonts w:ascii="Arial" w:hAnsi="Arial" w:cs="Arial"/>
          <w:i/>
        </w:rPr>
      </w:pPr>
      <w:bookmarkStart w:id="148" w:name="_Toc479873802"/>
      <w:bookmarkStart w:id="149" w:name="_Toc479875965"/>
      <w:bookmarkStart w:id="150" w:name="_Toc515627791"/>
      <w:r w:rsidRPr="004B36E2">
        <w:rPr>
          <w:rFonts w:ascii="Arial" w:hAnsi="Arial" w:cs="Arial"/>
          <w:i/>
          <w:sz w:val="24"/>
          <w:szCs w:val="24"/>
          <w:u w:val="none"/>
        </w:rPr>
        <w:t>5.1.2</w:t>
      </w:r>
      <w:r w:rsidRPr="0049776D">
        <w:rPr>
          <w:rFonts w:ascii="Arial" w:hAnsi="Arial" w:cs="Arial"/>
        </w:rPr>
        <w:t xml:space="preserve"> </w:t>
      </w:r>
      <w:r w:rsidR="00FE40C8" w:rsidRPr="006916E0">
        <w:rPr>
          <w:rFonts w:ascii="Arial" w:hAnsi="Arial" w:cs="Arial"/>
          <w:sz w:val="24"/>
          <w:szCs w:val="24"/>
        </w:rPr>
        <w:t>Modalités de présentation de l’offre</w:t>
      </w:r>
      <w:bookmarkEnd w:id="148"/>
      <w:bookmarkEnd w:id="149"/>
      <w:bookmarkEnd w:id="150"/>
    </w:p>
    <w:p w14:paraId="000D4FDE" w14:textId="77777777" w:rsidR="00FE40C8" w:rsidRPr="00854A4D" w:rsidRDefault="00FE40C8" w:rsidP="00536261">
      <w:pPr>
        <w:pStyle w:val="Corpsdetexte"/>
        <w:ind w:left="708"/>
        <w:rPr>
          <w:rFonts w:ascii="Arial" w:hAnsi="Arial" w:cs="Arial"/>
          <w:sz w:val="24"/>
          <w:szCs w:val="24"/>
        </w:rPr>
      </w:pPr>
      <w:r w:rsidRPr="00854A4D">
        <w:rPr>
          <w:rFonts w:ascii="Arial" w:hAnsi="Arial" w:cs="Arial"/>
          <w:sz w:val="24"/>
          <w:szCs w:val="24"/>
        </w:rPr>
        <w:t>Les offres des concurrents seront entièrement rédigées en langue française, et exprimées en euros.</w:t>
      </w:r>
    </w:p>
    <w:p w14:paraId="19BDAA3A" w14:textId="77777777" w:rsidR="00FE40C8" w:rsidRPr="00854A4D" w:rsidRDefault="00FE40C8" w:rsidP="00FE40C8">
      <w:pPr>
        <w:ind w:left="284"/>
        <w:jc w:val="both"/>
        <w:rPr>
          <w:rFonts w:ascii="Arial" w:hAnsi="Arial" w:cs="Arial"/>
          <w:b/>
          <w:bCs/>
        </w:rPr>
      </w:pPr>
    </w:p>
    <w:p w14:paraId="1C383DDA" w14:textId="77777777" w:rsidR="00FE40C8" w:rsidRPr="00854A4D" w:rsidRDefault="00FE40C8" w:rsidP="00536261">
      <w:pPr>
        <w:ind w:left="708"/>
        <w:jc w:val="both"/>
        <w:rPr>
          <w:rFonts w:ascii="Arial" w:hAnsi="Arial" w:cs="Arial"/>
          <w:bCs/>
        </w:rPr>
      </w:pPr>
      <w:r w:rsidRPr="00854A4D">
        <w:rPr>
          <w:rFonts w:ascii="Arial" w:hAnsi="Arial" w:cs="Arial"/>
          <w:bCs/>
        </w:rPr>
        <w:t xml:space="preserve">Chaque candidat aura à produire un dossier complet comprenant les pièces suivantes, datées et signées par lui : </w:t>
      </w:r>
    </w:p>
    <w:p w14:paraId="34A99FF8" w14:textId="77777777" w:rsidR="00FE40C8" w:rsidRPr="00854A4D" w:rsidRDefault="00FE40C8" w:rsidP="00FE40C8">
      <w:pPr>
        <w:ind w:left="284"/>
        <w:jc w:val="both"/>
        <w:rPr>
          <w:rFonts w:ascii="Arial" w:hAnsi="Arial" w:cs="Arial"/>
          <w:bCs/>
        </w:rPr>
      </w:pPr>
    </w:p>
    <w:p w14:paraId="6A6AB134" w14:textId="77777777" w:rsidR="00FE40C8" w:rsidRPr="00854A4D" w:rsidRDefault="00FE40C8" w:rsidP="00941ABF">
      <w:pPr>
        <w:pStyle w:val="Titre3"/>
        <w:keepNext w:val="0"/>
        <w:spacing w:before="120" w:after="120"/>
        <w:ind w:firstLine="284"/>
        <w:jc w:val="both"/>
        <w:rPr>
          <w:rFonts w:ascii="Arial" w:hAnsi="Arial" w:cs="Arial"/>
          <w:szCs w:val="24"/>
        </w:rPr>
      </w:pPr>
      <w:bookmarkStart w:id="151" w:name="_Toc479875966"/>
      <w:bookmarkStart w:id="152" w:name="_Toc479876105"/>
      <w:bookmarkStart w:id="153" w:name="_Toc479876209"/>
      <w:bookmarkStart w:id="154" w:name="_Toc481141839"/>
      <w:bookmarkStart w:id="155" w:name="_Toc481141944"/>
      <w:bookmarkStart w:id="156" w:name="_Toc481582284"/>
      <w:bookmarkStart w:id="157" w:name="_Toc479875969"/>
      <w:bookmarkStart w:id="158" w:name="_Toc479876108"/>
      <w:bookmarkStart w:id="159" w:name="_Toc479876212"/>
      <w:bookmarkStart w:id="160" w:name="_Toc481141842"/>
      <w:bookmarkStart w:id="161" w:name="_Toc481141947"/>
      <w:bookmarkStart w:id="162" w:name="_Toc481582287"/>
      <w:bookmarkStart w:id="163" w:name="_Toc479873803"/>
      <w:bookmarkStart w:id="164" w:name="_Toc479875971"/>
      <w:bookmarkStart w:id="165" w:name="_Toc515627792"/>
      <w:bookmarkEnd w:id="151"/>
      <w:bookmarkEnd w:id="152"/>
      <w:bookmarkEnd w:id="153"/>
      <w:bookmarkEnd w:id="154"/>
      <w:bookmarkEnd w:id="155"/>
      <w:bookmarkEnd w:id="156"/>
      <w:bookmarkEnd w:id="157"/>
      <w:bookmarkEnd w:id="158"/>
      <w:bookmarkEnd w:id="159"/>
      <w:bookmarkEnd w:id="160"/>
      <w:bookmarkEnd w:id="161"/>
      <w:bookmarkEnd w:id="162"/>
      <w:r w:rsidRPr="00854A4D">
        <w:rPr>
          <w:rFonts w:ascii="Arial" w:hAnsi="Arial" w:cs="Arial"/>
          <w:szCs w:val="24"/>
        </w:rPr>
        <w:t>Pièces de la candidature :</w:t>
      </w:r>
      <w:bookmarkEnd w:id="163"/>
      <w:bookmarkEnd w:id="164"/>
      <w:bookmarkEnd w:id="165"/>
    </w:p>
    <w:p w14:paraId="1A1CF601" w14:textId="77777777" w:rsidR="00FE40C8" w:rsidRPr="00854A4D" w:rsidRDefault="00FE40C8" w:rsidP="00FE40C8">
      <w:pPr>
        <w:pStyle w:val="Listepuce2"/>
        <w:widowControl/>
        <w:numPr>
          <w:ilvl w:val="0"/>
          <w:numId w:val="21"/>
        </w:numPr>
        <w:rPr>
          <w:rFonts w:ascii="Arial" w:hAnsi="Arial" w:cs="Arial"/>
          <w:sz w:val="24"/>
          <w:szCs w:val="24"/>
        </w:rPr>
      </w:pPr>
      <w:r w:rsidRPr="00854A4D">
        <w:rPr>
          <w:rFonts w:ascii="Arial" w:hAnsi="Arial" w:cs="Arial"/>
          <w:sz w:val="24"/>
          <w:szCs w:val="24"/>
        </w:rPr>
        <w:t xml:space="preserve">Lettre de candidature et habilitation du mandataire par ses co-traitants (imprimé Cerfa </w:t>
      </w:r>
      <w:r w:rsidRPr="00854A4D">
        <w:rPr>
          <w:rFonts w:ascii="Arial" w:hAnsi="Arial" w:cs="Arial"/>
          <w:b/>
          <w:bCs/>
          <w:sz w:val="24"/>
          <w:szCs w:val="24"/>
        </w:rPr>
        <w:t>DC1</w:t>
      </w:r>
      <w:r w:rsidRPr="00854A4D">
        <w:rPr>
          <w:rFonts w:ascii="Arial" w:hAnsi="Arial" w:cs="Arial"/>
          <w:sz w:val="24"/>
          <w:szCs w:val="24"/>
        </w:rPr>
        <w:t>),</w:t>
      </w:r>
    </w:p>
    <w:p w14:paraId="64163D3B" w14:textId="77777777" w:rsidR="00FE40C8" w:rsidRPr="00854A4D" w:rsidRDefault="00FE40C8" w:rsidP="00FE40C8">
      <w:pPr>
        <w:pStyle w:val="Listepuce2"/>
        <w:widowControl/>
        <w:numPr>
          <w:ilvl w:val="0"/>
          <w:numId w:val="21"/>
        </w:numPr>
        <w:rPr>
          <w:rFonts w:ascii="Arial" w:hAnsi="Arial" w:cs="Arial"/>
          <w:sz w:val="24"/>
          <w:szCs w:val="24"/>
        </w:rPr>
      </w:pPr>
      <w:r w:rsidRPr="00854A4D">
        <w:rPr>
          <w:rFonts w:ascii="Arial" w:hAnsi="Arial" w:cs="Arial"/>
          <w:sz w:val="24"/>
          <w:szCs w:val="24"/>
        </w:rPr>
        <w:t xml:space="preserve">Déclaration du candidat (imprimé Cerfa </w:t>
      </w:r>
      <w:r w:rsidRPr="00854A4D">
        <w:rPr>
          <w:rFonts w:ascii="Arial" w:hAnsi="Arial" w:cs="Arial"/>
          <w:b/>
          <w:bCs/>
          <w:sz w:val="24"/>
          <w:szCs w:val="24"/>
        </w:rPr>
        <w:t>DC2</w:t>
      </w:r>
      <w:r w:rsidRPr="00854A4D">
        <w:rPr>
          <w:rFonts w:ascii="Arial" w:hAnsi="Arial" w:cs="Arial"/>
          <w:sz w:val="24"/>
          <w:szCs w:val="24"/>
        </w:rPr>
        <w:t>),</w:t>
      </w:r>
    </w:p>
    <w:p w14:paraId="4437FB77" w14:textId="77777777" w:rsidR="00FE40C8" w:rsidRDefault="00FE40C8" w:rsidP="00FE40C8">
      <w:pPr>
        <w:pStyle w:val="Listepuce2"/>
        <w:widowControl/>
        <w:ind w:left="720" w:firstLine="0"/>
        <w:rPr>
          <w:rFonts w:ascii="Arial" w:hAnsi="Arial" w:cs="Arial"/>
          <w:sz w:val="24"/>
          <w:szCs w:val="24"/>
        </w:rPr>
      </w:pPr>
      <w:r w:rsidRPr="00854A4D">
        <w:rPr>
          <w:rFonts w:ascii="Arial" w:hAnsi="Arial" w:cs="Arial"/>
          <w:sz w:val="24"/>
          <w:szCs w:val="24"/>
        </w:rPr>
        <w:t xml:space="preserve">Les imprimés Cerfa DC1 et DC2 sont disponibles gratuitement sur le site </w:t>
      </w:r>
      <w:hyperlink r:id="rId11" w:history="1">
        <w:r w:rsidR="0038328E" w:rsidRPr="00711A76">
          <w:rPr>
            <w:rStyle w:val="Lienhypertexte"/>
            <w:rFonts w:ascii="Arial" w:hAnsi="Arial" w:cs="Arial"/>
          </w:rPr>
          <w:t>www.economie.gouv.fr</w:t>
        </w:r>
      </w:hyperlink>
      <w:r w:rsidRPr="00854A4D">
        <w:rPr>
          <w:rFonts w:ascii="Arial" w:hAnsi="Arial" w:cs="Arial"/>
          <w:sz w:val="24"/>
          <w:szCs w:val="24"/>
        </w:rPr>
        <w:t>.</w:t>
      </w:r>
    </w:p>
    <w:p w14:paraId="32B6E7D0" w14:textId="1C1059C1" w:rsidR="0038328E" w:rsidRPr="0049776D" w:rsidRDefault="00FE40C8" w:rsidP="0038328E">
      <w:pPr>
        <w:pStyle w:val="RedaliaNormal"/>
        <w:ind w:left="708"/>
        <w:rPr>
          <w:rFonts w:ascii="Arial" w:hAnsi="Arial" w:cs="Arial"/>
          <w:sz w:val="24"/>
          <w:szCs w:val="24"/>
        </w:rPr>
      </w:pPr>
      <w:r w:rsidRPr="00854A4D">
        <w:rPr>
          <w:rFonts w:ascii="Arial" w:hAnsi="Arial" w:cs="Arial"/>
          <w:sz w:val="24"/>
          <w:szCs w:val="24"/>
        </w:rPr>
        <w:t xml:space="preserve">Déclaration sur l’honneur que le candidat n’entre dans aucun des cas mentionnés aux articles </w:t>
      </w:r>
      <w:r w:rsidR="0038328E">
        <w:rPr>
          <w:rFonts w:ascii="Arial" w:hAnsi="Arial" w:cs="Arial"/>
          <w:sz w:val="24"/>
          <w:szCs w:val="24"/>
        </w:rPr>
        <w:t xml:space="preserve">R 2143 </w:t>
      </w:r>
      <w:r w:rsidR="0038328E" w:rsidRPr="007E48A4">
        <w:rPr>
          <w:rFonts w:ascii="Arial" w:hAnsi="Arial" w:cs="Arial"/>
          <w:b/>
          <w:sz w:val="24"/>
          <w:szCs w:val="24"/>
        </w:rPr>
        <w:t xml:space="preserve">du </w:t>
      </w:r>
      <w:r w:rsidR="009B08DB">
        <w:rPr>
          <w:rFonts w:ascii="Arial" w:hAnsi="Arial" w:cs="Arial"/>
          <w:b/>
          <w:sz w:val="24"/>
          <w:szCs w:val="24"/>
        </w:rPr>
        <w:t>code de la</w:t>
      </w:r>
      <w:r w:rsidR="0038328E">
        <w:rPr>
          <w:rFonts w:ascii="Arial" w:hAnsi="Arial" w:cs="Arial"/>
          <w:b/>
          <w:sz w:val="24"/>
          <w:szCs w:val="24"/>
        </w:rPr>
        <w:t xml:space="preserve"> commande publique</w:t>
      </w:r>
    </w:p>
    <w:p w14:paraId="2DE7D966" w14:textId="23467C9B" w:rsidR="00FE40C8" w:rsidRPr="00854A4D" w:rsidRDefault="00FE40C8" w:rsidP="00FE40C8">
      <w:pPr>
        <w:pStyle w:val="Listepuce2"/>
        <w:widowControl/>
        <w:numPr>
          <w:ilvl w:val="0"/>
          <w:numId w:val="21"/>
        </w:numPr>
        <w:rPr>
          <w:rFonts w:ascii="Arial" w:hAnsi="Arial" w:cs="Arial"/>
          <w:sz w:val="24"/>
          <w:szCs w:val="24"/>
        </w:rPr>
      </w:pPr>
      <w:r w:rsidRPr="00854A4D">
        <w:rPr>
          <w:rFonts w:ascii="Arial" w:hAnsi="Arial" w:cs="Arial"/>
          <w:sz w:val="24"/>
          <w:szCs w:val="24"/>
        </w:rPr>
        <w:t xml:space="preserve"> de l’ordonnance </w:t>
      </w:r>
      <w:r w:rsidR="007E3F78">
        <w:rPr>
          <w:rFonts w:ascii="Arial" w:hAnsi="Arial" w:cs="Arial"/>
          <w:sz w:val="24"/>
          <w:szCs w:val="24"/>
        </w:rPr>
        <w:t xml:space="preserve">aux </w:t>
      </w:r>
      <w:r w:rsidRPr="00854A4D">
        <w:rPr>
          <w:rFonts w:ascii="Arial" w:hAnsi="Arial" w:cs="Arial"/>
          <w:sz w:val="24"/>
          <w:szCs w:val="24"/>
        </w:rPr>
        <w:t>article</w:t>
      </w:r>
      <w:r w:rsidR="007E3F78">
        <w:rPr>
          <w:rFonts w:ascii="Arial" w:hAnsi="Arial" w:cs="Arial"/>
          <w:sz w:val="24"/>
          <w:szCs w:val="24"/>
        </w:rPr>
        <w:t>s R2143</w:t>
      </w:r>
      <w:r w:rsidR="007E3F78" w:rsidRPr="007E3F78">
        <w:rPr>
          <w:rFonts w:ascii="Arial" w:hAnsi="Arial" w:cs="Arial"/>
          <w:sz w:val="24"/>
          <w:szCs w:val="24"/>
        </w:rPr>
        <w:t xml:space="preserve"> </w:t>
      </w:r>
      <w:r w:rsidR="007E3F78" w:rsidRPr="007E48A4">
        <w:rPr>
          <w:rFonts w:ascii="Arial" w:hAnsi="Arial" w:cs="Arial"/>
          <w:b/>
          <w:sz w:val="24"/>
          <w:szCs w:val="24"/>
        </w:rPr>
        <w:t xml:space="preserve">du </w:t>
      </w:r>
      <w:r w:rsidR="009B08DB">
        <w:rPr>
          <w:rFonts w:ascii="Arial" w:hAnsi="Arial" w:cs="Arial"/>
          <w:b/>
          <w:sz w:val="24"/>
          <w:szCs w:val="24"/>
        </w:rPr>
        <w:t xml:space="preserve">code de </w:t>
      </w:r>
      <w:r w:rsidR="007E3F78">
        <w:rPr>
          <w:rFonts w:ascii="Arial" w:hAnsi="Arial" w:cs="Arial"/>
          <w:b/>
          <w:sz w:val="24"/>
          <w:szCs w:val="24"/>
        </w:rPr>
        <w:t>la commande publique</w:t>
      </w:r>
      <w:r w:rsidRPr="00854A4D">
        <w:rPr>
          <w:rFonts w:ascii="Arial" w:hAnsi="Arial" w:cs="Arial"/>
          <w:sz w:val="24"/>
          <w:szCs w:val="24"/>
        </w:rPr>
        <w:t> ; que le candidat ne fait pas l’objet d’une interdiction de concourir et que le candidat a satisfait à ses obligations fiscales et sociales au 31 décembre 2017,</w:t>
      </w:r>
    </w:p>
    <w:p w14:paraId="328BF8CB" w14:textId="77777777" w:rsidR="00FE40C8" w:rsidRPr="00854A4D" w:rsidRDefault="00FE40C8" w:rsidP="00FE40C8">
      <w:pPr>
        <w:pStyle w:val="Listepuce2"/>
        <w:widowControl/>
        <w:numPr>
          <w:ilvl w:val="0"/>
          <w:numId w:val="21"/>
        </w:numPr>
        <w:rPr>
          <w:rFonts w:ascii="Arial" w:hAnsi="Arial" w:cs="Arial"/>
          <w:sz w:val="24"/>
          <w:szCs w:val="24"/>
        </w:rPr>
      </w:pPr>
      <w:r w:rsidRPr="00854A4D">
        <w:rPr>
          <w:rFonts w:ascii="Arial" w:hAnsi="Arial" w:cs="Arial"/>
          <w:sz w:val="24"/>
          <w:szCs w:val="24"/>
        </w:rPr>
        <w:t>Déclaration sur l’honneur que le candidat est en règle au regard des articles L 5212-1 à L 5212-11 du Code du Travail concernant l’emploi des travailleurs handicapés,</w:t>
      </w:r>
    </w:p>
    <w:p w14:paraId="3ED45C50" w14:textId="5B505298" w:rsidR="00FE40C8" w:rsidRDefault="00FE40C8" w:rsidP="00FE40C8">
      <w:pPr>
        <w:pStyle w:val="Listepuce2"/>
        <w:widowControl/>
        <w:numPr>
          <w:ilvl w:val="0"/>
          <w:numId w:val="21"/>
        </w:numPr>
        <w:rPr>
          <w:rFonts w:ascii="Arial" w:hAnsi="Arial" w:cs="Arial"/>
          <w:sz w:val="24"/>
          <w:szCs w:val="24"/>
        </w:rPr>
      </w:pPr>
      <w:r w:rsidRPr="003C5C81">
        <w:rPr>
          <w:rFonts w:ascii="Arial" w:hAnsi="Arial" w:cs="Arial"/>
          <w:sz w:val="24"/>
          <w:szCs w:val="24"/>
        </w:rPr>
        <w:t xml:space="preserve">Documents et renseignements demandés par l’acheteur aux fins de vérification de l’aptitude à exercer l’activité professionnelle, de la capacité économique et financière et des capacités techniques et professionnelles du candidat conformément </w:t>
      </w:r>
      <w:r w:rsidR="003C5C81" w:rsidRPr="003C5C81">
        <w:rPr>
          <w:rFonts w:ascii="Arial" w:hAnsi="Arial" w:cs="Arial"/>
          <w:sz w:val="24"/>
          <w:szCs w:val="24"/>
        </w:rPr>
        <w:t>aux articles</w:t>
      </w:r>
      <w:r w:rsidRPr="003C5C81">
        <w:rPr>
          <w:rFonts w:ascii="Arial" w:hAnsi="Arial" w:cs="Arial"/>
          <w:sz w:val="24"/>
          <w:szCs w:val="24"/>
        </w:rPr>
        <w:t xml:space="preserve"> </w:t>
      </w:r>
      <w:r w:rsidR="003C5C81" w:rsidRPr="003C5C81">
        <w:rPr>
          <w:rFonts w:ascii="Arial" w:hAnsi="Arial" w:cs="Arial"/>
          <w:sz w:val="24"/>
          <w:szCs w:val="24"/>
        </w:rPr>
        <w:t>R2142</w:t>
      </w:r>
      <w:r w:rsidR="003C5C81" w:rsidRPr="003C5C81">
        <w:rPr>
          <w:rFonts w:ascii="Arial" w:hAnsi="Arial" w:cs="Arial"/>
          <w:b/>
          <w:sz w:val="24"/>
          <w:szCs w:val="24"/>
        </w:rPr>
        <w:t xml:space="preserve"> du </w:t>
      </w:r>
      <w:r w:rsidR="009B08DB">
        <w:rPr>
          <w:rFonts w:ascii="Arial" w:hAnsi="Arial" w:cs="Arial"/>
          <w:b/>
          <w:sz w:val="24"/>
          <w:szCs w:val="24"/>
        </w:rPr>
        <w:t xml:space="preserve">code de </w:t>
      </w:r>
      <w:r w:rsidR="003C5C81" w:rsidRPr="003C5C81">
        <w:rPr>
          <w:rFonts w:ascii="Arial" w:hAnsi="Arial" w:cs="Arial"/>
          <w:b/>
          <w:sz w:val="24"/>
          <w:szCs w:val="24"/>
        </w:rPr>
        <w:t>la commande publique</w:t>
      </w:r>
      <w:r w:rsidR="003C5C81">
        <w:rPr>
          <w:rFonts w:ascii="Arial" w:hAnsi="Arial" w:cs="Arial"/>
          <w:sz w:val="24"/>
          <w:szCs w:val="24"/>
        </w:rPr>
        <w:t>.</w:t>
      </w:r>
    </w:p>
    <w:p w14:paraId="73E6375C" w14:textId="77777777" w:rsidR="003C5C81" w:rsidRPr="003C5C81" w:rsidRDefault="003C5C81" w:rsidP="003C5C81">
      <w:pPr>
        <w:pStyle w:val="Listepuce2"/>
        <w:widowControl/>
        <w:ind w:left="644" w:firstLine="0"/>
        <w:rPr>
          <w:rFonts w:ascii="Arial" w:hAnsi="Arial" w:cs="Arial"/>
          <w:sz w:val="24"/>
          <w:szCs w:val="24"/>
        </w:rPr>
      </w:pPr>
    </w:p>
    <w:p w14:paraId="61E6BD81" w14:textId="52AC4E82" w:rsidR="00016B18" w:rsidRPr="0049776D" w:rsidRDefault="00FE40C8" w:rsidP="00016B18">
      <w:pPr>
        <w:pStyle w:val="RedaliaNormal"/>
        <w:rPr>
          <w:rFonts w:ascii="Arial" w:hAnsi="Arial" w:cs="Arial"/>
          <w:sz w:val="24"/>
          <w:szCs w:val="24"/>
        </w:rPr>
      </w:pPr>
      <w:r w:rsidRPr="00854A4D">
        <w:rPr>
          <w:rFonts w:ascii="Arial" w:hAnsi="Arial" w:cs="Arial"/>
          <w:sz w:val="24"/>
          <w:szCs w:val="24"/>
        </w:rPr>
        <w:t xml:space="preserve">Le candidat peut présenter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w:t>
      </w:r>
      <w:r w:rsidR="00016B18">
        <w:rPr>
          <w:rFonts w:ascii="Arial" w:hAnsi="Arial" w:cs="Arial"/>
          <w:sz w:val="24"/>
          <w:szCs w:val="24"/>
        </w:rPr>
        <w:t>aux articles R2142</w:t>
      </w:r>
      <w:r w:rsidR="00016B18" w:rsidRPr="00016B18">
        <w:rPr>
          <w:rFonts w:ascii="Arial" w:hAnsi="Arial" w:cs="Arial"/>
          <w:b/>
          <w:sz w:val="24"/>
          <w:szCs w:val="24"/>
        </w:rPr>
        <w:t xml:space="preserve"> </w:t>
      </w:r>
      <w:r w:rsidR="00016B18" w:rsidRPr="007E48A4">
        <w:rPr>
          <w:rFonts w:ascii="Arial" w:hAnsi="Arial" w:cs="Arial"/>
          <w:b/>
          <w:sz w:val="24"/>
          <w:szCs w:val="24"/>
        </w:rPr>
        <w:t xml:space="preserve">du </w:t>
      </w:r>
      <w:r w:rsidR="009B08DB">
        <w:rPr>
          <w:rFonts w:ascii="Arial" w:hAnsi="Arial" w:cs="Arial"/>
          <w:b/>
          <w:sz w:val="24"/>
          <w:szCs w:val="24"/>
        </w:rPr>
        <w:t>code</w:t>
      </w:r>
      <w:r w:rsidR="00016B18">
        <w:rPr>
          <w:rFonts w:ascii="Arial" w:hAnsi="Arial" w:cs="Arial"/>
          <w:b/>
          <w:sz w:val="24"/>
          <w:szCs w:val="24"/>
        </w:rPr>
        <w:t xml:space="preserve"> à la commande publique</w:t>
      </w:r>
    </w:p>
    <w:p w14:paraId="6C00EC15" w14:textId="77777777" w:rsidR="00FE40C8" w:rsidRPr="00854A4D" w:rsidRDefault="00FE40C8" w:rsidP="00FE40C8">
      <w:pPr>
        <w:pStyle w:val="Listepuce2"/>
        <w:widowControl/>
        <w:ind w:left="0" w:firstLine="0"/>
        <w:rPr>
          <w:rFonts w:ascii="Arial" w:hAnsi="Arial" w:cs="Arial"/>
          <w:sz w:val="24"/>
          <w:szCs w:val="24"/>
        </w:rPr>
      </w:pPr>
    </w:p>
    <w:p w14:paraId="7A6DC2E2" w14:textId="77777777" w:rsidR="00FE40C8" w:rsidRPr="00854A4D" w:rsidRDefault="00FE40C8" w:rsidP="00FE40C8">
      <w:pPr>
        <w:pStyle w:val="Listepuce2"/>
        <w:widowControl/>
        <w:ind w:left="284" w:firstLine="0"/>
        <w:rPr>
          <w:rFonts w:ascii="Arial" w:hAnsi="Arial" w:cs="Arial"/>
          <w:sz w:val="24"/>
          <w:szCs w:val="24"/>
        </w:rPr>
      </w:pPr>
      <w:r w:rsidRPr="00854A4D">
        <w:rPr>
          <w:rFonts w:ascii="Arial" w:hAnsi="Arial" w:cs="Arial"/>
          <w:sz w:val="24"/>
          <w:szCs w:val="24"/>
        </w:rPr>
        <w:t>Ce document sera rédigé en langue française.</w:t>
      </w:r>
    </w:p>
    <w:p w14:paraId="5FDA4F9C" w14:textId="77777777" w:rsidR="00FE40C8" w:rsidRPr="00854A4D" w:rsidRDefault="00FE40C8" w:rsidP="00FE40C8">
      <w:pPr>
        <w:pStyle w:val="Listepuce2"/>
        <w:widowControl/>
        <w:ind w:left="0" w:firstLine="0"/>
        <w:rPr>
          <w:rFonts w:ascii="Arial" w:hAnsi="Arial" w:cs="Arial"/>
          <w:sz w:val="24"/>
          <w:szCs w:val="24"/>
        </w:rPr>
      </w:pPr>
    </w:p>
    <w:p w14:paraId="552D0915" w14:textId="0EE1164F" w:rsidR="00FE40C8" w:rsidRPr="00971781" w:rsidRDefault="00FE40C8" w:rsidP="00971781">
      <w:pPr>
        <w:pStyle w:val="RedaliaNormal"/>
        <w:rPr>
          <w:rFonts w:ascii="Arial" w:hAnsi="Arial" w:cs="Arial"/>
          <w:sz w:val="24"/>
          <w:szCs w:val="24"/>
        </w:rPr>
      </w:pPr>
      <w:r w:rsidRPr="00854A4D">
        <w:rPr>
          <w:rFonts w:ascii="Arial" w:hAnsi="Arial" w:cs="Arial"/>
          <w:b/>
          <w:sz w:val="24"/>
          <w:szCs w:val="24"/>
        </w:rPr>
        <w:t xml:space="preserve">Documents justificatifs à produire (article </w:t>
      </w:r>
      <w:r w:rsidR="009B08DB">
        <w:rPr>
          <w:rFonts w:ascii="Arial" w:hAnsi="Arial" w:cs="Arial"/>
          <w:b/>
          <w:sz w:val="24"/>
          <w:szCs w:val="24"/>
        </w:rPr>
        <w:t>R2</w:t>
      </w:r>
      <w:r w:rsidR="00971781">
        <w:rPr>
          <w:rFonts w:ascii="Arial" w:hAnsi="Arial" w:cs="Arial"/>
          <w:b/>
          <w:sz w:val="24"/>
          <w:szCs w:val="24"/>
        </w:rPr>
        <w:t xml:space="preserve">143 </w:t>
      </w:r>
      <w:r w:rsidR="00971781" w:rsidRPr="007E48A4">
        <w:rPr>
          <w:rFonts w:ascii="Arial" w:hAnsi="Arial" w:cs="Arial"/>
          <w:b/>
          <w:sz w:val="24"/>
          <w:szCs w:val="24"/>
        </w:rPr>
        <w:t xml:space="preserve">du </w:t>
      </w:r>
      <w:r w:rsidR="009B08DB">
        <w:rPr>
          <w:rFonts w:ascii="Arial" w:hAnsi="Arial" w:cs="Arial"/>
          <w:b/>
          <w:sz w:val="24"/>
          <w:szCs w:val="24"/>
        </w:rPr>
        <w:t xml:space="preserve">Code de </w:t>
      </w:r>
      <w:r w:rsidR="00971781">
        <w:rPr>
          <w:rFonts w:ascii="Arial" w:hAnsi="Arial" w:cs="Arial"/>
          <w:b/>
          <w:sz w:val="24"/>
          <w:szCs w:val="24"/>
        </w:rPr>
        <w:t>la commande publique</w:t>
      </w:r>
      <w:r w:rsidRPr="00854A4D">
        <w:rPr>
          <w:rFonts w:ascii="Arial" w:hAnsi="Arial" w:cs="Arial"/>
          <w:b/>
          <w:sz w:val="24"/>
          <w:szCs w:val="24"/>
        </w:rPr>
        <w:t>) :</w:t>
      </w:r>
    </w:p>
    <w:p w14:paraId="3BC25CAC" w14:textId="77777777" w:rsidR="00FE40C8" w:rsidRPr="00854A4D" w:rsidRDefault="00FE40C8" w:rsidP="00FE40C8">
      <w:pPr>
        <w:pStyle w:val="Listepuce2"/>
        <w:widowControl/>
        <w:ind w:left="0" w:firstLine="0"/>
        <w:rPr>
          <w:rFonts w:ascii="Arial" w:hAnsi="Arial" w:cs="Arial"/>
          <w:b/>
          <w:sz w:val="24"/>
          <w:szCs w:val="24"/>
        </w:rPr>
      </w:pPr>
      <w:r w:rsidRPr="00854A4D">
        <w:rPr>
          <w:rFonts w:ascii="Arial" w:hAnsi="Arial" w:cs="Arial"/>
          <w:b/>
          <w:sz w:val="24"/>
          <w:szCs w:val="24"/>
        </w:rPr>
        <w:t>Capacités économiques et financières :</w:t>
      </w:r>
    </w:p>
    <w:p w14:paraId="2A69F77F" w14:textId="77777777" w:rsidR="00FE40C8" w:rsidRPr="00854A4D" w:rsidRDefault="00FE40C8" w:rsidP="00FE40C8">
      <w:pPr>
        <w:pStyle w:val="Listepuce2"/>
        <w:widowControl/>
        <w:numPr>
          <w:ilvl w:val="0"/>
          <w:numId w:val="22"/>
        </w:numPr>
        <w:rPr>
          <w:rFonts w:ascii="Arial" w:hAnsi="Arial" w:cs="Arial"/>
          <w:b/>
          <w:sz w:val="24"/>
          <w:szCs w:val="24"/>
        </w:rPr>
      </w:pPr>
      <w:r w:rsidRPr="00854A4D">
        <w:rPr>
          <w:rFonts w:ascii="Arial" w:hAnsi="Arial" w:cs="Arial"/>
          <w:iCs/>
          <w:sz w:val="24"/>
          <w:szCs w:val="24"/>
        </w:rPr>
        <w:t xml:space="preserve">Déclaration concernant le chiffre d’affaires global et le chiffre d’affaires concernant les </w:t>
      </w:r>
      <w:r w:rsidR="00DD0AA5" w:rsidRPr="00854A4D">
        <w:rPr>
          <w:rFonts w:ascii="Arial" w:hAnsi="Arial" w:cs="Arial"/>
          <w:iCs/>
          <w:sz w:val="24"/>
          <w:szCs w:val="24"/>
        </w:rPr>
        <w:t>prestations</w:t>
      </w:r>
      <w:r w:rsidRPr="00854A4D">
        <w:rPr>
          <w:rFonts w:ascii="Arial" w:hAnsi="Arial" w:cs="Arial"/>
          <w:iCs/>
          <w:sz w:val="24"/>
          <w:szCs w:val="24"/>
        </w:rPr>
        <w:t xml:space="preserve"> auxquel</w:t>
      </w:r>
      <w:r w:rsidR="00DD0AA5" w:rsidRPr="00854A4D">
        <w:rPr>
          <w:rFonts w:ascii="Arial" w:hAnsi="Arial" w:cs="Arial"/>
          <w:iCs/>
          <w:sz w:val="24"/>
          <w:szCs w:val="24"/>
        </w:rPr>
        <w:t xml:space="preserve">les se réfère le marché </w:t>
      </w:r>
      <w:r w:rsidRPr="00854A4D">
        <w:rPr>
          <w:rFonts w:ascii="Arial" w:hAnsi="Arial" w:cs="Arial"/>
          <w:iCs/>
          <w:sz w:val="24"/>
          <w:szCs w:val="24"/>
        </w:rPr>
        <w:t>au cours des trois derniers exercices</w:t>
      </w:r>
    </w:p>
    <w:p w14:paraId="3E4881C7" w14:textId="77777777" w:rsidR="00FE40C8" w:rsidRPr="00854A4D" w:rsidRDefault="00FE40C8" w:rsidP="00FE40C8">
      <w:pPr>
        <w:pStyle w:val="Listepuce2"/>
        <w:widowControl/>
        <w:numPr>
          <w:ilvl w:val="0"/>
          <w:numId w:val="22"/>
        </w:numPr>
        <w:rPr>
          <w:rFonts w:ascii="Arial" w:hAnsi="Arial" w:cs="Arial"/>
          <w:b/>
          <w:sz w:val="24"/>
          <w:szCs w:val="24"/>
        </w:rPr>
      </w:pPr>
      <w:r w:rsidRPr="00854A4D">
        <w:rPr>
          <w:rFonts w:ascii="Arial" w:hAnsi="Arial" w:cs="Arial"/>
          <w:iCs/>
          <w:sz w:val="24"/>
          <w:szCs w:val="24"/>
        </w:rPr>
        <w:t>Déclarations appropriées de banques ou le cas échéant, preuve d’une assurance des risques professionnels pertinents</w:t>
      </w:r>
    </w:p>
    <w:p w14:paraId="7EA7836F" w14:textId="77777777" w:rsidR="00FE40C8" w:rsidRPr="00854A4D" w:rsidRDefault="00FE40C8" w:rsidP="00FE40C8">
      <w:pPr>
        <w:pStyle w:val="Listepuce2"/>
        <w:widowControl/>
        <w:ind w:left="720" w:firstLine="0"/>
        <w:rPr>
          <w:rFonts w:ascii="Arial" w:hAnsi="Arial" w:cs="Arial"/>
          <w:b/>
          <w:sz w:val="24"/>
          <w:szCs w:val="24"/>
        </w:rPr>
      </w:pPr>
    </w:p>
    <w:p w14:paraId="7B6A38D9" w14:textId="77777777" w:rsidR="00FE40C8" w:rsidRPr="00854A4D" w:rsidRDefault="00FE40C8" w:rsidP="00FE40C8">
      <w:pPr>
        <w:pStyle w:val="Listepuce2"/>
        <w:widowControl/>
        <w:ind w:left="0" w:firstLine="0"/>
        <w:rPr>
          <w:rFonts w:ascii="Arial" w:hAnsi="Arial" w:cs="Arial"/>
          <w:b/>
          <w:sz w:val="24"/>
          <w:szCs w:val="24"/>
        </w:rPr>
      </w:pPr>
      <w:r w:rsidRPr="00854A4D">
        <w:rPr>
          <w:rFonts w:ascii="Arial" w:hAnsi="Arial" w:cs="Arial"/>
          <w:b/>
          <w:sz w:val="24"/>
          <w:szCs w:val="24"/>
        </w:rPr>
        <w:lastRenderedPageBreak/>
        <w:t>Capacités techniques et professionnelles du candidat :</w:t>
      </w:r>
    </w:p>
    <w:p w14:paraId="3513E308" w14:textId="77777777" w:rsidR="00FE40C8" w:rsidRPr="00854A4D" w:rsidRDefault="00FE40C8" w:rsidP="00FE40C8">
      <w:pPr>
        <w:pStyle w:val="Listepuce2"/>
        <w:widowControl/>
        <w:numPr>
          <w:ilvl w:val="0"/>
          <w:numId w:val="23"/>
        </w:numPr>
        <w:rPr>
          <w:rFonts w:ascii="Arial" w:hAnsi="Arial" w:cs="Arial"/>
          <w:sz w:val="24"/>
          <w:szCs w:val="24"/>
        </w:rPr>
      </w:pPr>
      <w:r w:rsidRPr="00854A4D">
        <w:rPr>
          <w:rFonts w:ascii="Arial" w:hAnsi="Arial" w:cs="Arial"/>
          <w:sz w:val="24"/>
          <w:szCs w:val="24"/>
        </w:rPr>
        <w:t>Déclaration indiquant les effectifs moyens annuels du candidat et l’importance du personnel d’encadrement pour chacune des trois dernières années</w:t>
      </w:r>
    </w:p>
    <w:p w14:paraId="56F969AB" w14:textId="77777777" w:rsidR="00FE40C8" w:rsidRPr="00854A4D" w:rsidRDefault="00FE40C8" w:rsidP="00FE40C8">
      <w:pPr>
        <w:pStyle w:val="Listepuce2"/>
        <w:widowControl/>
        <w:numPr>
          <w:ilvl w:val="0"/>
          <w:numId w:val="23"/>
        </w:numPr>
        <w:rPr>
          <w:rFonts w:ascii="Arial" w:hAnsi="Arial" w:cs="Arial"/>
          <w:sz w:val="24"/>
          <w:szCs w:val="24"/>
        </w:rPr>
      </w:pPr>
      <w:r w:rsidRPr="00854A4D">
        <w:rPr>
          <w:rFonts w:ascii="Arial" w:hAnsi="Arial" w:cs="Arial"/>
          <w:sz w:val="24"/>
          <w:szCs w:val="24"/>
        </w:rPr>
        <w:t>Indication des titres d’études et professionnels du candidat ou des cadres de l’entreprise et notamment des responsables de prestations de services ou de conduite des travaux de même nature que celle du marché</w:t>
      </w:r>
    </w:p>
    <w:p w14:paraId="3957B511" w14:textId="77777777" w:rsidR="00FE40C8" w:rsidRPr="00854A4D" w:rsidRDefault="00FE40C8" w:rsidP="00FE40C8">
      <w:pPr>
        <w:pStyle w:val="Listepuce2"/>
        <w:widowControl/>
        <w:numPr>
          <w:ilvl w:val="0"/>
          <w:numId w:val="23"/>
        </w:numPr>
        <w:rPr>
          <w:rFonts w:ascii="Arial" w:hAnsi="Arial" w:cs="Arial"/>
          <w:iCs/>
          <w:sz w:val="24"/>
          <w:szCs w:val="24"/>
        </w:rPr>
      </w:pPr>
      <w:r w:rsidRPr="00854A4D">
        <w:rPr>
          <w:rFonts w:ascii="Arial" w:hAnsi="Arial" w:cs="Arial"/>
          <w:iCs/>
          <w:sz w:val="24"/>
          <w:szCs w:val="24"/>
        </w:rPr>
        <w:t>Certificat de qualification professionnelle adapté aux travaux faisant l’objet du marché ou certificats d’identité professionnelle ou références de travaux attestant de la compétence du candidat.</w:t>
      </w:r>
    </w:p>
    <w:p w14:paraId="74CA0EE3" w14:textId="77777777" w:rsidR="00FE40C8" w:rsidRPr="00854A4D" w:rsidRDefault="00FE40C8" w:rsidP="00FE40C8">
      <w:pPr>
        <w:pStyle w:val="Listepuce2"/>
        <w:widowControl/>
        <w:numPr>
          <w:ilvl w:val="0"/>
          <w:numId w:val="23"/>
        </w:numPr>
        <w:rPr>
          <w:rFonts w:ascii="Arial" w:hAnsi="Arial" w:cs="Arial"/>
          <w:iCs/>
          <w:sz w:val="24"/>
          <w:szCs w:val="24"/>
        </w:rPr>
      </w:pPr>
      <w:r w:rsidRPr="00854A4D">
        <w:rPr>
          <w:rFonts w:ascii="Arial" w:hAnsi="Arial" w:cs="Arial"/>
          <w:iCs/>
          <w:sz w:val="24"/>
          <w:szCs w:val="24"/>
        </w:rPr>
        <w:t>Description de l’outillage, du matériel et de l’équipement technique dont le candidat disposera pour l’exécution du marché</w:t>
      </w:r>
    </w:p>
    <w:p w14:paraId="06A9FFC6" w14:textId="77777777" w:rsidR="00FE40C8" w:rsidRPr="00854A4D" w:rsidRDefault="00FE40C8" w:rsidP="00FE40C8">
      <w:pPr>
        <w:pStyle w:val="Listepuce2"/>
        <w:widowControl/>
        <w:ind w:left="0" w:firstLine="0"/>
        <w:rPr>
          <w:rFonts w:ascii="Arial" w:hAnsi="Arial" w:cs="Arial"/>
          <w:sz w:val="24"/>
          <w:szCs w:val="24"/>
        </w:rPr>
      </w:pPr>
    </w:p>
    <w:p w14:paraId="42C5F239" w14:textId="77777777" w:rsidR="00FE40C8" w:rsidRPr="00854A4D" w:rsidRDefault="00FE40C8" w:rsidP="00FE40C8">
      <w:pPr>
        <w:pStyle w:val="Listepuce2"/>
        <w:widowControl/>
        <w:pBdr>
          <w:top w:val="single" w:sz="4" w:space="1" w:color="auto"/>
          <w:left w:val="single" w:sz="4" w:space="4" w:color="auto"/>
          <w:bottom w:val="single" w:sz="4" w:space="1" w:color="auto"/>
          <w:right w:val="single" w:sz="4" w:space="4" w:color="auto"/>
        </w:pBdr>
        <w:ind w:left="0" w:firstLine="0"/>
        <w:rPr>
          <w:rFonts w:ascii="Arial" w:hAnsi="Arial" w:cs="Arial"/>
          <w:sz w:val="24"/>
          <w:szCs w:val="24"/>
        </w:rPr>
      </w:pPr>
      <w:r w:rsidRPr="00854A4D">
        <w:rPr>
          <w:rFonts w:ascii="Arial" w:hAnsi="Arial" w:cs="Arial"/>
          <w:b/>
          <w:sz w:val="24"/>
          <w:szCs w:val="24"/>
        </w:rPr>
        <w:t xml:space="preserve">A défaut des qualifications professionnelles exigées, </w:t>
      </w:r>
      <w:r w:rsidRPr="00854A4D">
        <w:rPr>
          <w:rFonts w:ascii="Arial" w:hAnsi="Arial" w:cs="Arial"/>
          <w:sz w:val="24"/>
          <w:szCs w:val="24"/>
        </w:rPr>
        <w:t xml:space="preserve">la preuve de la capacité du candidat peut être apportée </w:t>
      </w:r>
      <w:r w:rsidRPr="00854A4D">
        <w:rPr>
          <w:rFonts w:ascii="Arial" w:hAnsi="Arial" w:cs="Arial"/>
          <w:b/>
          <w:sz w:val="24"/>
          <w:szCs w:val="24"/>
        </w:rPr>
        <w:t>par tout moyen</w:t>
      </w:r>
      <w:r w:rsidRPr="00854A4D">
        <w:rPr>
          <w:rFonts w:ascii="Arial" w:hAnsi="Arial" w:cs="Arial"/>
          <w:sz w:val="24"/>
          <w:szCs w:val="24"/>
        </w:rPr>
        <w:t xml:space="preserve"> notamment par la présentation d’une liste </w:t>
      </w:r>
      <w:r w:rsidRPr="00854A4D">
        <w:rPr>
          <w:rFonts w:ascii="Arial" w:hAnsi="Arial" w:cs="Arial"/>
          <w:b/>
          <w:sz w:val="24"/>
          <w:szCs w:val="24"/>
        </w:rPr>
        <w:t>précise</w:t>
      </w:r>
      <w:r w:rsidRPr="00854A4D">
        <w:rPr>
          <w:rFonts w:ascii="Arial" w:hAnsi="Arial" w:cs="Arial"/>
          <w:sz w:val="24"/>
          <w:szCs w:val="24"/>
        </w:rPr>
        <w:t xml:space="preserve"> des </w:t>
      </w:r>
      <w:r w:rsidRPr="00854A4D">
        <w:rPr>
          <w:rFonts w:ascii="Arial" w:hAnsi="Arial" w:cs="Arial"/>
          <w:b/>
          <w:sz w:val="24"/>
          <w:szCs w:val="24"/>
        </w:rPr>
        <w:t>principales références</w:t>
      </w:r>
      <w:r w:rsidRPr="00854A4D">
        <w:rPr>
          <w:rFonts w:ascii="Arial" w:hAnsi="Arial" w:cs="Arial"/>
          <w:sz w:val="24"/>
          <w:szCs w:val="24"/>
        </w:rPr>
        <w:t xml:space="preserve"> </w:t>
      </w:r>
      <w:r w:rsidRPr="00854A4D">
        <w:rPr>
          <w:rFonts w:ascii="Arial" w:hAnsi="Arial" w:cs="Arial"/>
          <w:b/>
          <w:sz w:val="24"/>
          <w:szCs w:val="24"/>
        </w:rPr>
        <w:t xml:space="preserve">contrôlables pour des opérations équivalentes </w:t>
      </w:r>
      <w:r w:rsidRPr="00854A4D">
        <w:rPr>
          <w:rFonts w:ascii="Arial" w:hAnsi="Arial" w:cs="Arial"/>
          <w:sz w:val="24"/>
          <w:szCs w:val="24"/>
        </w:rPr>
        <w:t>à celles objet du présent marché au cours des trois dernières années indiquant notamment le montant, la date et le destinataire public ou privé.</w:t>
      </w:r>
    </w:p>
    <w:p w14:paraId="3EEA3D63" w14:textId="77777777" w:rsidR="00FE40C8" w:rsidRPr="00854A4D" w:rsidRDefault="00FE40C8" w:rsidP="00FE40C8">
      <w:pPr>
        <w:pStyle w:val="Listepuce2"/>
        <w:widowControl/>
        <w:pBdr>
          <w:top w:val="single" w:sz="4" w:space="1" w:color="auto"/>
          <w:left w:val="single" w:sz="4" w:space="4" w:color="auto"/>
          <w:bottom w:val="single" w:sz="4" w:space="1" w:color="auto"/>
          <w:right w:val="single" w:sz="4" w:space="4" w:color="auto"/>
        </w:pBdr>
        <w:ind w:left="0" w:firstLine="0"/>
        <w:rPr>
          <w:rFonts w:ascii="Arial" w:hAnsi="Arial" w:cs="Arial"/>
          <w:i/>
          <w:sz w:val="24"/>
          <w:szCs w:val="24"/>
        </w:rPr>
      </w:pPr>
      <w:r w:rsidRPr="00854A4D">
        <w:rPr>
          <w:rFonts w:ascii="Arial" w:hAnsi="Arial" w:cs="Arial"/>
          <w:i/>
          <w:sz w:val="24"/>
          <w:szCs w:val="24"/>
        </w:rPr>
        <w:t>Ces références devront être détaillées et faire apparaître précisément les missions effectuées et leurs montants.</w:t>
      </w:r>
    </w:p>
    <w:p w14:paraId="3B41E026" w14:textId="77777777" w:rsidR="00FE40C8" w:rsidRPr="00854A4D" w:rsidRDefault="00FE40C8" w:rsidP="00FE40C8">
      <w:pPr>
        <w:pStyle w:val="Listepuce2"/>
        <w:widowControl/>
        <w:pBdr>
          <w:top w:val="single" w:sz="4" w:space="1" w:color="auto"/>
          <w:left w:val="single" w:sz="4" w:space="4" w:color="auto"/>
          <w:bottom w:val="single" w:sz="4" w:space="1" w:color="auto"/>
          <w:right w:val="single" w:sz="4" w:space="4" w:color="auto"/>
        </w:pBdr>
        <w:ind w:left="0" w:firstLine="0"/>
        <w:rPr>
          <w:rFonts w:ascii="Arial" w:hAnsi="Arial" w:cs="Arial"/>
          <w:sz w:val="24"/>
          <w:szCs w:val="24"/>
        </w:rPr>
      </w:pPr>
      <w:r w:rsidRPr="00854A4D">
        <w:rPr>
          <w:rFonts w:ascii="Arial" w:hAnsi="Arial" w:cs="Arial"/>
          <w:sz w:val="24"/>
          <w:szCs w:val="24"/>
        </w:rPr>
        <w:t>Les entreprises étrangères pourront quant à elles fournir ceux délivrés par les organismes de leur état d’origine</w:t>
      </w:r>
    </w:p>
    <w:p w14:paraId="6940DBD5" w14:textId="77777777" w:rsidR="00FE40C8" w:rsidRPr="00854A4D" w:rsidRDefault="00FE40C8" w:rsidP="00FE40C8">
      <w:pPr>
        <w:pStyle w:val="Listepuce2"/>
        <w:widowControl/>
        <w:ind w:left="0" w:firstLine="0"/>
        <w:rPr>
          <w:rFonts w:ascii="Arial" w:hAnsi="Arial" w:cs="Arial"/>
          <w:sz w:val="24"/>
          <w:szCs w:val="24"/>
        </w:rPr>
      </w:pPr>
    </w:p>
    <w:p w14:paraId="783E65E6" w14:textId="77777777" w:rsidR="00FE40C8" w:rsidRPr="00854A4D" w:rsidRDefault="00FE40C8" w:rsidP="00FE40C8">
      <w:pPr>
        <w:pStyle w:val="Listepuce2"/>
        <w:widowControl/>
        <w:ind w:left="0" w:firstLine="0"/>
        <w:rPr>
          <w:rFonts w:ascii="Arial" w:hAnsi="Arial" w:cs="Arial"/>
          <w:sz w:val="24"/>
          <w:szCs w:val="24"/>
        </w:rPr>
      </w:pPr>
      <w:r w:rsidRPr="00854A4D">
        <w:rPr>
          <w:rFonts w:ascii="Arial" w:hAnsi="Arial" w:cs="Arial"/>
          <w:sz w:val="24"/>
          <w:szCs w:val="24"/>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pour l’exécution des prestations, le candidat fourni</w:t>
      </w:r>
      <w:r w:rsidR="007F08ED" w:rsidRPr="00854A4D">
        <w:rPr>
          <w:rFonts w:ascii="Arial" w:hAnsi="Arial" w:cs="Arial"/>
          <w:sz w:val="24"/>
          <w:szCs w:val="24"/>
        </w:rPr>
        <w:t>t</w:t>
      </w:r>
      <w:r w:rsidRPr="00854A4D">
        <w:rPr>
          <w:rFonts w:ascii="Arial" w:hAnsi="Arial" w:cs="Arial"/>
          <w:sz w:val="24"/>
          <w:szCs w:val="24"/>
        </w:rPr>
        <w:t xml:space="preserve"> un engagement écrit de l’opérateur économique.</w:t>
      </w:r>
    </w:p>
    <w:p w14:paraId="0CD81B80" w14:textId="77777777" w:rsidR="00FE40C8" w:rsidRPr="00854A4D" w:rsidRDefault="00FE40C8" w:rsidP="00355DF5">
      <w:pPr>
        <w:pStyle w:val="Titre3"/>
        <w:keepNext w:val="0"/>
        <w:spacing w:before="120" w:after="120"/>
        <w:jc w:val="both"/>
        <w:rPr>
          <w:rFonts w:ascii="Arial" w:hAnsi="Arial" w:cs="Arial"/>
          <w:szCs w:val="24"/>
        </w:rPr>
      </w:pPr>
      <w:bookmarkStart w:id="166" w:name="_Toc479873804"/>
      <w:bookmarkStart w:id="167" w:name="_Toc479875972"/>
      <w:bookmarkStart w:id="168" w:name="_Toc515627793"/>
      <w:r w:rsidRPr="00854A4D">
        <w:rPr>
          <w:rFonts w:ascii="Arial" w:hAnsi="Arial" w:cs="Arial"/>
          <w:szCs w:val="24"/>
        </w:rPr>
        <w:t>Pièces de l’offre :</w:t>
      </w:r>
      <w:bookmarkEnd w:id="166"/>
      <w:bookmarkEnd w:id="167"/>
      <w:bookmarkEnd w:id="168"/>
    </w:p>
    <w:p w14:paraId="59A3A330" w14:textId="77777777" w:rsidR="00FE40C8" w:rsidRPr="00854A4D" w:rsidRDefault="00FE40C8" w:rsidP="00FE40C8">
      <w:pPr>
        <w:ind w:left="567"/>
        <w:jc w:val="both"/>
        <w:rPr>
          <w:rFonts w:ascii="Arial" w:hAnsi="Arial" w:cs="Arial"/>
        </w:rPr>
      </w:pPr>
      <w:r w:rsidRPr="00854A4D">
        <w:rPr>
          <w:rFonts w:ascii="Arial" w:hAnsi="Arial" w:cs="Arial"/>
          <w:b/>
        </w:rPr>
        <w:t>Un projet de marché</w:t>
      </w:r>
      <w:r w:rsidRPr="00854A4D">
        <w:rPr>
          <w:rFonts w:ascii="Arial" w:hAnsi="Arial" w:cs="Arial"/>
        </w:rPr>
        <w:t xml:space="preserve"> comprenant :</w:t>
      </w:r>
      <w:bookmarkStart w:id="169" w:name="Prg_Collectivite_04"/>
      <w:bookmarkStart w:id="170" w:name="Prg_CautionPourRetrait"/>
      <w:bookmarkStart w:id="171" w:name="Prg_MarchéSéparés_09"/>
      <w:bookmarkStart w:id="172" w:name="Prg_ProcedureRestreinte_04"/>
      <w:bookmarkEnd w:id="169"/>
      <w:bookmarkEnd w:id="170"/>
      <w:bookmarkEnd w:id="171"/>
      <w:bookmarkEnd w:id="172"/>
    </w:p>
    <w:p w14:paraId="75B85049" w14:textId="77777777" w:rsidR="00FE40C8" w:rsidRPr="00854A4D" w:rsidRDefault="00FE40C8" w:rsidP="00FE40C8">
      <w:pPr>
        <w:numPr>
          <w:ilvl w:val="0"/>
          <w:numId w:val="26"/>
        </w:numPr>
        <w:ind w:left="709"/>
        <w:jc w:val="both"/>
        <w:rPr>
          <w:rFonts w:ascii="Arial" w:hAnsi="Arial" w:cs="Arial"/>
        </w:rPr>
      </w:pPr>
      <w:r w:rsidRPr="00854A4D">
        <w:rPr>
          <w:rFonts w:ascii="Arial" w:hAnsi="Arial" w:cs="Arial"/>
          <w:b/>
        </w:rPr>
        <w:t>L’acte d'engagement (A.E.)</w:t>
      </w:r>
      <w:r w:rsidRPr="00854A4D">
        <w:rPr>
          <w:rFonts w:ascii="Arial" w:hAnsi="Arial" w:cs="Arial"/>
        </w:rPr>
        <w:t xml:space="preserve"> : cadre ci-joint à compléter, dater et signer par les représentants qualifiés de toutes les entreprises candidates ayant vocation à être titulaires du marché.</w:t>
      </w:r>
    </w:p>
    <w:p w14:paraId="3AECF748" w14:textId="77777777" w:rsidR="00FE40C8" w:rsidRPr="00854A4D" w:rsidRDefault="00FE40C8" w:rsidP="00FE40C8">
      <w:pPr>
        <w:ind w:left="709"/>
        <w:jc w:val="both"/>
        <w:rPr>
          <w:rFonts w:ascii="Arial" w:hAnsi="Arial" w:cs="Arial"/>
        </w:rPr>
      </w:pPr>
      <w:r w:rsidRPr="00854A4D">
        <w:rPr>
          <w:rFonts w:ascii="Arial" w:hAnsi="Arial" w:cs="Arial"/>
        </w:rPr>
        <w:t>Cet acte d'engagement sera accompagné éventuellement par les demandes d'acceptation des sous-traitants, et d'agrément des conditions de paiement, pour tous les sous-traitants désignés au marché (annexe de l'acte d'engagement en cas de sous-traitance).</w:t>
      </w:r>
    </w:p>
    <w:p w14:paraId="2FD75B40" w14:textId="77777777" w:rsidR="00FE40C8" w:rsidRPr="00854A4D" w:rsidRDefault="00FE40C8" w:rsidP="00FE40C8">
      <w:pPr>
        <w:ind w:left="709"/>
        <w:jc w:val="both"/>
        <w:rPr>
          <w:rFonts w:ascii="Arial" w:hAnsi="Arial" w:cs="Arial"/>
        </w:rPr>
      </w:pPr>
      <w:r w:rsidRPr="00854A4D">
        <w:rPr>
          <w:rFonts w:ascii="Arial" w:hAnsi="Arial" w:cs="Arial"/>
        </w:rPr>
        <w:t>Que des sous-traitants soient désignés ou non au marché, le candidat devra indiquer dans l'acte d'engagement le montant des prestations qu'il envisage de sous-traiter et, le montant maximal de la créance qu'il pourra présenter en nantissement ou céder.</w:t>
      </w:r>
    </w:p>
    <w:p w14:paraId="73D474C6" w14:textId="77777777" w:rsidR="00FE40C8" w:rsidRPr="00854A4D" w:rsidRDefault="00FE40C8" w:rsidP="00FE40C8">
      <w:pPr>
        <w:ind w:left="709"/>
        <w:jc w:val="both"/>
        <w:rPr>
          <w:rFonts w:ascii="Arial" w:hAnsi="Arial" w:cs="Arial"/>
        </w:rPr>
      </w:pPr>
      <w:r w:rsidRPr="00854A4D">
        <w:rPr>
          <w:rFonts w:ascii="Arial" w:hAnsi="Arial" w:cs="Arial"/>
        </w:rPr>
        <w:t>Pour chaque sous-traitant présenté dans l’offre, le candidat devra joindre, en sus de l’annexe, les mêmes pièces que celles demandées au titulaire du marché.</w:t>
      </w:r>
    </w:p>
    <w:p w14:paraId="3890B78E" w14:textId="77777777" w:rsidR="00FE40C8" w:rsidRPr="00854A4D" w:rsidRDefault="00FE40C8" w:rsidP="00FE40C8">
      <w:pPr>
        <w:numPr>
          <w:ilvl w:val="0"/>
          <w:numId w:val="24"/>
        </w:numPr>
        <w:jc w:val="both"/>
        <w:rPr>
          <w:rFonts w:ascii="Arial" w:hAnsi="Arial" w:cs="Arial"/>
        </w:rPr>
      </w:pPr>
      <w:r w:rsidRPr="00854A4D">
        <w:rPr>
          <w:rFonts w:ascii="Arial" w:hAnsi="Arial" w:cs="Arial"/>
        </w:rPr>
        <w:t xml:space="preserve">Le </w:t>
      </w:r>
      <w:r w:rsidRPr="00854A4D">
        <w:rPr>
          <w:rFonts w:ascii="Arial" w:hAnsi="Arial" w:cs="Arial"/>
          <w:b/>
        </w:rPr>
        <w:t xml:space="preserve">Cahier des Clauses Administratives </w:t>
      </w:r>
      <w:r w:rsidR="00CB0F3D" w:rsidRPr="00854A4D">
        <w:rPr>
          <w:rFonts w:ascii="Arial" w:hAnsi="Arial" w:cs="Arial"/>
          <w:b/>
        </w:rPr>
        <w:t xml:space="preserve">et Techniques </w:t>
      </w:r>
      <w:r w:rsidRPr="00854A4D">
        <w:rPr>
          <w:rFonts w:ascii="Arial" w:hAnsi="Arial" w:cs="Arial"/>
          <w:b/>
        </w:rPr>
        <w:t>Particulières (C.C.A.</w:t>
      </w:r>
      <w:r w:rsidR="00CB0F3D" w:rsidRPr="00854A4D">
        <w:rPr>
          <w:rFonts w:ascii="Arial" w:hAnsi="Arial" w:cs="Arial"/>
          <w:b/>
        </w:rPr>
        <w:t>T.</w:t>
      </w:r>
      <w:r w:rsidRPr="00854A4D">
        <w:rPr>
          <w:rFonts w:ascii="Arial" w:hAnsi="Arial" w:cs="Arial"/>
          <w:b/>
        </w:rPr>
        <w:t>P.)</w:t>
      </w:r>
      <w:r w:rsidRPr="00854A4D">
        <w:rPr>
          <w:rFonts w:ascii="Arial" w:hAnsi="Arial" w:cs="Arial"/>
        </w:rPr>
        <w:t>, à accepter sans modification et à signer,</w:t>
      </w:r>
    </w:p>
    <w:p w14:paraId="22DEA485" w14:textId="77777777" w:rsidR="00FE40C8" w:rsidRPr="00854A4D" w:rsidRDefault="00FE40C8" w:rsidP="00FE40C8">
      <w:pPr>
        <w:numPr>
          <w:ilvl w:val="0"/>
          <w:numId w:val="24"/>
        </w:numPr>
        <w:rPr>
          <w:rFonts w:ascii="Arial" w:hAnsi="Arial" w:cs="Arial"/>
          <w:b/>
          <w:i/>
        </w:rPr>
      </w:pPr>
      <w:r w:rsidRPr="00854A4D">
        <w:rPr>
          <w:rFonts w:ascii="Arial" w:hAnsi="Arial" w:cs="Arial"/>
        </w:rPr>
        <w:t xml:space="preserve">Le </w:t>
      </w:r>
      <w:r w:rsidRPr="00854A4D">
        <w:rPr>
          <w:rFonts w:ascii="Arial" w:hAnsi="Arial" w:cs="Arial"/>
          <w:b/>
        </w:rPr>
        <w:t xml:space="preserve">bordereau des prix (B.P.U.) </w:t>
      </w:r>
      <w:r w:rsidRPr="00854A4D">
        <w:rPr>
          <w:rFonts w:ascii="Arial" w:hAnsi="Arial" w:cs="Arial"/>
        </w:rPr>
        <w:t>à compléter sans modification</w:t>
      </w:r>
      <w:bookmarkStart w:id="173" w:name="Prg_ConsultSurRabais_02"/>
      <w:bookmarkStart w:id="174" w:name="Prg_Option_01"/>
      <w:bookmarkEnd w:id="173"/>
      <w:bookmarkEnd w:id="174"/>
      <w:r w:rsidRPr="00854A4D">
        <w:rPr>
          <w:rFonts w:ascii="Arial" w:hAnsi="Arial" w:cs="Arial"/>
        </w:rPr>
        <w:t xml:space="preserve"> </w:t>
      </w:r>
    </w:p>
    <w:p w14:paraId="525A454D" w14:textId="77777777" w:rsidR="00FE40C8" w:rsidRPr="00627B4F" w:rsidRDefault="00FE40C8" w:rsidP="00CB0F3D">
      <w:pPr>
        <w:numPr>
          <w:ilvl w:val="0"/>
          <w:numId w:val="24"/>
        </w:numPr>
        <w:jc w:val="both"/>
        <w:rPr>
          <w:rFonts w:ascii="Arial" w:hAnsi="Arial" w:cs="Arial"/>
        </w:rPr>
      </w:pPr>
      <w:r w:rsidRPr="00627B4F">
        <w:rPr>
          <w:rFonts w:ascii="Arial" w:hAnsi="Arial" w:cs="Arial"/>
        </w:rPr>
        <w:t xml:space="preserve">Le </w:t>
      </w:r>
      <w:r w:rsidRPr="00627B4F">
        <w:rPr>
          <w:rFonts w:ascii="Arial" w:hAnsi="Arial" w:cs="Arial"/>
          <w:b/>
        </w:rPr>
        <w:t>Détail Quantitatif Estimatif</w:t>
      </w:r>
      <w:r w:rsidRPr="00627B4F">
        <w:rPr>
          <w:rFonts w:ascii="Arial" w:hAnsi="Arial" w:cs="Arial"/>
        </w:rPr>
        <w:t xml:space="preserve"> (</w:t>
      </w:r>
      <w:r w:rsidRPr="00627B4F">
        <w:rPr>
          <w:rFonts w:ascii="Arial" w:hAnsi="Arial" w:cs="Arial"/>
          <w:b/>
        </w:rPr>
        <w:t xml:space="preserve">D.Q.E.) </w:t>
      </w:r>
      <w:r w:rsidRPr="00627B4F">
        <w:rPr>
          <w:rFonts w:ascii="Arial" w:hAnsi="Arial" w:cs="Arial"/>
        </w:rPr>
        <w:t>à compléter sans modification</w:t>
      </w:r>
      <w:r w:rsidR="00627B4F">
        <w:rPr>
          <w:rFonts w:ascii="Arial" w:hAnsi="Arial" w:cs="Arial"/>
        </w:rPr>
        <w:t> </w:t>
      </w:r>
    </w:p>
    <w:p w14:paraId="6C2183A5" w14:textId="77777777" w:rsidR="00355DF5" w:rsidRPr="006E0685" w:rsidRDefault="00FE40C8" w:rsidP="00355DF5">
      <w:pPr>
        <w:numPr>
          <w:ilvl w:val="0"/>
          <w:numId w:val="24"/>
        </w:numPr>
        <w:ind w:left="567"/>
        <w:jc w:val="both"/>
        <w:rPr>
          <w:rFonts w:ascii="Arial" w:hAnsi="Arial" w:cs="Arial"/>
          <w:b/>
        </w:rPr>
      </w:pPr>
      <w:r w:rsidRPr="00854A4D">
        <w:rPr>
          <w:rFonts w:ascii="Arial" w:hAnsi="Arial" w:cs="Arial"/>
          <w:b/>
        </w:rPr>
        <w:t xml:space="preserve">Un mémoire justificatif </w:t>
      </w:r>
      <w:r w:rsidRPr="00854A4D">
        <w:rPr>
          <w:rFonts w:ascii="Arial" w:hAnsi="Arial" w:cs="Arial"/>
        </w:rPr>
        <w:t xml:space="preserve">des dispositions que le candidat se propose d’adopter </w:t>
      </w:r>
    </w:p>
    <w:p w14:paraId="5CC447A0" w14:textId="5311A174" w:rsidR="006E0685" w:rsidRDefault="00FC12E7" w:rsidP="00355DF5">
      <w:pPr>
        <w:numPr>
          <w:ilvl w:val="0"/>
          <w:numId w:val="24"/>
        </w:numPr>
        <w:ind w:left="567"/>
        <w:jc w:val="both"/>
        <w:rPr>
          <w:rFonts w:ascii="Arial" w:hAnsi="Arial" w:cs="Arial"/>
          <w:b/>
        </w:rPr>
      </w:pPr>
      <w:r>
        <w:rPr>
          <w:rFonts w:ascii="Arial" w:hAnsi="Arial" w:cs="Arial"/>
          <w:b/>
        </w:rPr>
        <w:t>Les fiches techniques du matériel proposé</w:t>
      </w:r>
    </w:p>
    <w:p w14:paraId="666BB202" w14:textId="6C217EA8" w:rsidR="001C605C" w:rsidRPr="001C605C" w:rsidRDefault="001C605C" w:rsidP="00355DF5">
      <w:pPr>
        <w:numPr>
          <w:ilvl w:val="0"/>
          <w:numId w:val="24"/>
        </w:numPr>
        <w:ind w:left="567"/>
        <w:jc w:val="both"/>
        <w:rPr>
          <w:rFonts w:ascii="Arial" w:hAnsi="Arial" w:cs="Arial"/>
          <w:bCs/>
        </w:rPr>
      </w:pPr>
      <w:r>
        <w:rPr>
          <w:rFonts w:ascii="Arial" w:hAnsi="Arial" w:cs="Arial"/>
          <w:b/>
        </w:rPr>
        <w:lastRenderedPageBreak/>
        <w:t xml:space="preserve">Note de couverture : </w:t>
      </w:r>
      <w:r w:rsidRPr="001C605C">
        <w:rPr>
          <w:rFonts w:ascii="Arial" w:hAnsi="Arial" w:cs="Arial"/>
          <w:bCs/>
        </w:rPr>
        <w:t>éléments de la visite sur site</w:t>
      </w:r>
      <w:r w:rsidR="009B08DB">
        <w:rPr>
          <w:rFonts w:ascii="Arial" w:hAnsi="Arial" w:cs="Arial"/>
          <w:bCs/>
        </w:rPr>
        <w:t>s</w:t>
      </w:r>
    </w:p>
    <w:p w14:paraId="70FCBA89" w14:textId="77777777" w:rsidR="00355DF5" w:rsidRPr="00854A4D" w:rsidRDefault="00355DF5" w:rsidP="00355DF5">
      <w:pPr>
        <w:ind w:left="567"/>
        <w:jc w:val="both"/>
        <w:rPr>
          <w:rFonts w:ascii="Arial" w:hAnsi="Arial" w:cs="Arial"/>
          <w:b/>
        </w:rPr>
      </w:pPr>
    </w:p>
    <w:p w14:paraId="2A8D0BD0" w14:textId="77777777" w:rsidR="00FE40C8" w:rsidRPr="00854A4D" w:rsidRDefault="00FE40C8" w:rsidP="00355DF5">
      <w:pPr>
        <w:ind w:left="567"/>
        <w:jc w:val="both"/>
        <w:rPr>
          <w:rFonts w:ascii="Arial" w:hAnsi="Arial" w:cs="Arial"/>
          <w:b/>
        </w:rPr>
      </w:pPr>
      <w:r w:rsidRPr="00854A4D">
        <w:rPr>
          <w:rFonts w:ascii="Arial" w:hAnsi="Arial" w:cs="Arial"/>
          <w:b/>
        </w:rPr>
        <w:t>L’absence de l’une quelconque des pièces énumérées ci-dessus entraînera le rejet de l’offre.</w:t>
      </w:r>
      <w:bookmarkStart w:id="175" w:name="_Toc247516483"/>
    </w:p>
    <w:p w14:paraId="000AEFBA" w14:textId="77777777" w:rsidR="00FE40C8" w:rsidRPr="00854A4D" w:rsidRDefault="00FE40C8" w:rsidP="006916E0">
      <w:pPr>
        <w:pStyle w:val="Titre2"/>
        <w:numPr>
          <w:ilvl w:val="2"/>
          <w:numId w:val="34"/>
        </w:numPr>
        <w:spacing w:after="240"/>
        <w:rPr>
          <w:rFonts w:ascii="Arial" w:hAnsi="Arial" w:cs="Arial"/>
          <w:sz w:val="24"/>
          <w:szCs w:val="24"/>
        </w:rPr>
      </w:pPr>
      <w:bookmarkStart w:id="176" w:name="_Toc479873805"/>
      <w:bookmarkStart w:id="177" w:name="_Toc479875973"/>
      <w:bookmarkStart w:id="178" w:name="_Toc515627794"/>
      <w:r w:rsidRPr="00854A4D">
        <w:rPr>
          <w:rFonts w:ascii="Arial" w:hAnsi="Arial" w:cs="Arial"/>
          <w:sz w:val="24"/>
          <w:szCs w:val="24"/>
        </w:rPr>
        <w:t>Audition des candidats</w:t>
      </w:r>
      <w:bookmarkEnd w:id="175"/>
      <w:bookmarkEnd w:id="176"/>
      <w:bookmarkEnd w:id="177"/>
      <w:bookmarkEnd w:id="178"/>
    </w:p>
    <w:p w14:paraId="3E9B58C9" w14:textId="120E0FB9" w:rsidR="00FE40C8" w:rsidRPr="00854A4D" w:rsidRDefault="00FE40C8" w:rsidP="00FE40C8">
      <w:pPr>
        <w:pStyle w:val="DCENormal"/>
        <w:ind w:left="284"/>
        <w:rPr>
          <w:rFonts w:ascii="Arial" w:hAnsi="Arial" w:cs="Arial"/>
          <w:szCs w:val="24"/>
        </w:rPr>
      </w:pPr>
      <w:r w:rsidRPr="00854A4D">
        <w:rPr>
          <w:rFonts w:ascii="Arial" w:hAnsi="Arial" w:cs="Arial"/>
          <w:szCs w:val="24"/>
        </w:rPr>
        <w:t xml:space="preserve">Conformément aux dispositions du code </w:t>
      </w:r>
      <w:r w:rsidR="009B08DB">
        <w:rPr>
          <w:rFonts w:ascii="Arial" w:hAnsi="Arial" w:cs="Arial"/>
          <w:szCs w:val="24"/>
        </w:rPr>
        <w:t>de la Commande Publique</w:t>
      </w:r>
      <w:r w:rsidRPr="00854A4D">
        <w:rPr>
          <w:rFonts w:ascii="Arial" w:hAnsi="Arial" w:cs="Arial"/>
          <w:szCs w:val="24"/>
        </w:rPr>
        <w:t>, il n’est pas prévu d’audition des candidats.</w:t>
      </w:r>
      <w:bookmarkStart w:id="179" w:name="_Toc247516484"/>
    </w:p>
    <w:p w14:paraId="68A9E2EC" w14:textId="77777777" w:rsidR="00FE40C8" w:rsidRPr="00854A4D" w:rsidRDefault="00FE40C8" w:rsidP="006916E0">
      <w:pPr>
        <w:pStyle w:val="Titre2"/>
        <w:numPr>
          <w:ilvl w:val="2"/>
          <w:numId w:val="34"/>
        </w:numPr>
        <w:spacing w:after="240"/>
        <w:rPr>
          <w:rFonts w:ascii="Arial" w:hAnsi="Arial" w:cs="Arial"/>
          <w:sz w:val="24"/>
          <w:szCs w:val="24"/>
        </w:rPr>
      </w:pPr>
      <w:bookmarkStart w:id="180" w:name="_Toc479873806"/>
      <w:bookmarkStart w:id="181" w:name="_Toc479875974"/>
      <w:bookmarkStart w:id="182" w:name="_Toc515627795"/>
      <w:r w:rsidRPr="00854A4D">
        <w:rPr>
          <w:rFonts w:ascii="Arial" w:hAnsi="Arial" w:cs="Arial"/>
          <w:sz w:val="24"/>
          <w:szCs w:val="24"/>
        </w:rPr>
        <w:t>Remise d’échantillons</w:t>
      </w:r>
      <w:bookmarkEnd w:id="179"/>
      <w:bookmarkEnd w:id="180"/>
      <w:bookmarkEnd w:id="181"/>
      <w:bookmarkEnd w:id="182"/>
    </w:p>
    <w:p w14:paraId="58735F49" w14:textId="77777777" w:rsidR="0086615A" w:rsidRDefault="00FE40C8" w:rsidP="0086615A">
      <w:pPr>
        <w:pStyle w:val="DCENormal"/>
        <w:ind w:left="284"/>
        <w:rPr>
          <w:rFonts w:ascii="Arial" w:hAnsi="Arial" w:cs="Arial"/>
          <w:szCs w:val="24"/>
        </w:rPr>
      </w:pPr>
      <w:r w:rsidRPr="00854A4D">
        <w:rPr>
          <w:rFonts w:ascii="Arial" w:hAnsi="Arial" w:cs="Arial"/>
          <w:szCs w:val="24"/>
        </w:rPr>
        <w:t>Il n’est pas prévu de remise d’échantillon par les candidats.</w:t>
      </w:r>
      <w:bookmarkStart w:id="183" w:name="_Toc247516485"/>
      <w:bookmarkStart w:id="184" w:name="_Toc479873807"/>
      <w:bookmarkStart w:id="185" w:name="_Toc479875975"/>
      <w:bookmarkStart w:id="186" w:name="_Toc515627796"/>
    </w:p>
    <w:p w14:paraId="5D1B4E68" w14:textId="77777777" w:rsidR="0086615A" w:rsidRDefault="0086615A" w:rsidP="0086615A">
      <w:pPr>
        <w:pStyle w:val="DCENormal"/>
        <w:ind w:left="284"/>
        <w:rPr>
          <w:rFonts w:ascii="Arial" w:hAnsi="Arial" w:cs="Arial"/>
          <w:szCs w:val="24"/>
        </w:rPr>
      </w:pPr>
    </w:p>
    <w:p w14:paraId="7B9BD248" w14:textId="77777777" w:rsidR="001361EA" w:rsidRPr="001361EA" w:rsidRDefault="00FE40C8" w:rsidP="001361EA">
      <w:pPr>
        <w:pStyle w:val="DCENormal"/>
        <w:numPr>
          <w:ilvl w:val="1"/>
          <w:numId w:val="34"/>
        </w:numPr>
        <w:spacing w:after="240"/>
        <w:ind w:left="1080"/>
        <w:rPr>
          <w:rFonts w:ascii="Arial" w:hAnsi="Arial" w:cs="Arial"/>
          <w:szCs w:val="24"/>
        </w:rPr>
      </w:pPr>
      <w:r w:rsidRPr="001361EA">
        <w:rPr>
          <w:rFonts w:ascii="Arial" w:hAnsi="Arial" w:cs="Arial"/>
          <w:i/>
          <w:szCs w:val="24"/>
          <w:u w:val="single"/>
        </w:rPr>
        <w:t>Analyse des candidatures et jugement des offres</w:t>
      </w:r>
      <w:bookmarkStart w:id="187" w:name="_Toc479875976"/>
      <w:bookmarkStart w:id="188" w:name="_Toc479876115"/>
      <w:bookmarkStart w:id="189" w:name="_Toc479876219"/>
      <w:bookmarkStart w:id="190" w:name="_Toc481141849"/>
      <w:bookmarkStart w:id="191" w:name="_Toc481141954"/>
      <w:bookmarkStart w:id="192" w:name="_Toc481582294"/>
      <w:bookmarkStart w:id="193" w:name="_Toc247516486"/>
      <w:bookmarkStart w:id="194" w:name="_Toc479873808"/>
      <w:bookmarkStart w:id="195" w:name="_Toc479875977"/>
      <w:bookmarkStart w:id="196" w:name="_Toc515627797"/>
      <w:bookmarkEnd w:id="183"/>
      <w:bookmarkEnd w:id="184"/>
      <w:bookmarkEnd w:id="185"/>
      <w:bookmarkEnd w:id="186"/>
      <w:bookmarkEnd w:id="187"/>
      <w:bookmarkEnd w:id="188"/>
      <w:bookmarkEnd w:id="189"/>
      <w:bookmarkEnd w:id="190"/>
      <w:bookmarkEnd w:id="191"/>
      <w:bookmarkEnd w:id="192"/>
    </w:p>
    <w:p w14:paraId="23DF0094" w14:textId="77777777" w:rsidR="00475810" w:rsidRDefault="001361EA" w:rsidP="00475810">
      <w:pPr>
        <w:pStyle w:val="DCENormal"/>
        <w:spacing w:after="240"/>
        <w:ind w:left="1017" w:firstLine="63"/>
        <w:rPr>
          <w:rFonts w:ascii="Arial" w:hAnsi="Arial" w:cs="Arial"/>
          <w:szCs w:val="24"/>
        </w:rPr>
      </w:pPr>
      <w:r w:rsidRPr="001361EA">
        <w:rPr>
          <w:rFonts w:ascii="Arial" w:hAnsi="Arial" w:cs="Arial"/>
          <w:szCs w:val="24"/>
        </w:rPr>
        <w:t>5.2.1. A</w:t>
      </w:r>
      <w:r w:rsidR="00FE40C8" w:rsidRPr="001361EA">
        <w:rPr>
          <w:rFonts w:ascii="Arial" w:hAnsi="Arial" w:cs="Arial"/>
          <w:szCs w:val="24"/>
        </w:rPr>
        <w:t>nalyse des candidatures</w:t>
      </w:r>
      <w:bookmarkEnd w:id="193"/>
      <w:bookmarkEnd w:id="194"/>
      <w:bookmarkEnd w:id="195"/>
      <w:bookmarkEnd w:id="196"/>
    </w:p>
    <w:p w14:paraId="3D260150" w14:textId="263BE614" w:rsidR="00FE40C8" w:rsidRPr="001361EA" w:rsidRDefault="00FE40C8" w:rsidP="00475810">
      <w:pPr>
        <w:pStyle w:val="DCENormal"/>
        <w:spacing w:after="240"/>
        <w:ind w:left="284"/>
        <w:rPr>
          <w:rFonts w:ascii="Arial" w:hAnsi="Arial" w:cs="Arial"/>
          <w:szCs w:val="24"/>
        </w:rPr>
      </w:pPr>
      <w:r w:rsidRPr="001361EA">
        <w:rPr>
          <w:rFonts w:ascii="Arial" w:hAnsi="Arial" w:cs="Arial"/>
          <w:szCs w:val="24"/>
        </w:rPr>
        <w:t xml:space="preserve">Les candidatures qui ne sont pas recevables en application des articles </w:t>
      </w:r>
      <w:r w:rsidR="00971781" w:rsidRPr="001361EA">
        <w:rPr>
          <w:rFonts w:ascii="Arial" w:hAnsi="Arial" w:cs="Arial"/>
          <w:szCs w:val="24"/>
        </w:rPr>
        <w:t xml:space="preserve">R2143 et R2152 </w:t>
      </w:r>
      <w:r w:rsidR="00971781" w:rsidRPr="001361EA">
        <w:rPr>
          <w:rFonts w:ascii="Arial" w:hAnsi="Arial" w:cs="Arial"/>
          <w:b/>
          <w:szCs w:val="24"/>
        </w:rPr>
        <w:t xml:space="preserve">du </w:t>
      </w:r>
      <w:r w:rsidR="009B08DB">
        <w:rPr>
          <w:rFonts w:ascii="Arial" w:hAnsi="Arial" w:cs="Arial"/>
          <w:b/>
          <w:szCs w:val="24"/>
        </w:rPr>
        <w:t xml:space="preserve">code de </w:t>
      </w:r>
      <w:r w:rsidR="00971781" w:rsidRPr="001361EA">
        <w:rPr>
          <w:rFonts w:ascii="Arial" w:hAnsi="Arial" w:cs="Arial"/>
          <w:b/>
          <w:szCs w:val="24"/>
        </w:rPr>
        <w:t>la commande publique</w:t>
      </w:r>
      <w:r w:rsidRPr="001361EA">
        <w:rPr>
          <w:rFonts w:ascii="Arial" w:hAnsi="Arial" w:cs="Arial"/>
          <w:szCs w:val="24"/>
        </w:rPr>
        <w:t>, qui ne sont pas accompagnées des pièces mentionnées à l’article 5.2.1 du présent règlement ou qui ne présentent pas des garanties techniques et financières suffisantes ne sont pas admises.</w:t>
      </w:r>
      <w:bookmarkStart w:id="197" w:name="_Toc247516487"/>
    </w:p>
    <w:p w14:paraId="760D21D7" w14:textId="77777777" w:rsidR="00FE40C8" w:rsidRPr="00854A4D" w:rsidRDefault="00475810" w:rsidP="001361EA">
      <w:pPr>
        <w:pStyle w:val="Titre2"/>
        <w:numPr>
          <w:ilvl w:val="2"/>
          <w:numId w:val="37"/>
        </w:numPr>
        <w:spacing w:after="240"/>
        <w:rPr>
          <w:rFonts w:ascii="Arial" w:hAnsi="Arial" w:cs="Arial"/>
          <w:sz w:val="24"/>
          <w:szCs w:val="24"/>
        </w:rPr>
      </w:pPr>
      <w:bookmarkStart w:id="198" w:name="_Toc479859510"/>
      <w:bookmarkStart w:id="199" w:name="_Toc479873809"/>
      <w:bookmarkStart w:id="200" w:name="_Toc479875978"/>
      <w:bookmarkStart w:id="201" w:name="_Toc515627798"/>
      <w:r>
        <w:rPr>
          <w:rFonts w:ascii="Arial" w:hAnsi="Arial" w:cs="Arial"/>
          <w:sz w:val="24"/>
          <w:szCs w:val="24"/>
        </w:rPr>
        <w:t>J</w:t>
      </w:r>
      <w:r w:rsidR="00FE40C8" w:rsidRPr="00854A4D">
        <w:rPr>
          <w:rFonts w:ascii="Arial" w:hAnsi="Arial" w:cs="Arial"/>
          <w:sz w:val="24"/>
          <w:szCs w:val="24"/>
        </w:rPr>
        <w:t>ugement des offres</w:t>
      </w:r>
      <w:bookmarkEnd w:id="197"/>
      <w:bookmarkEnd w:id="198"/>
      <w:bookmarkEnd w:id="199"/>
      <w:bookmarkEnd w:id="200"/>
      <w:bookmarkEnd w:id="201"/>
    </w:p>
    <w:p w14:paraId="70D835C1" w14:textId="77777777" w:rsidR="00FE40C8" w:rsidRPr="00854A4D" w:rsidRDefault="00FE40C8" w:rsidP="00FE40C8">
      <w:pPr>
        <w:pStyle w:val="RedaliaNormal"/>
        <w:ind w:left="284"/>
        <w:rPr>
          <w:rFonts w:ascii="Arial" w:hAnsi="Arial" w:cs="Arial"/>
          <w:sz w:val="24"/>
          <w:szCs w:val="24"/>
        </w:rPr>
      </w:pPr>
      <w:r w:rsidRPr="00854A4D">
        <w:rPr>
          <w:rFonts w:ascii="Arial" w:hAnsi="Arial" w:cs="Arial"/>
          <w:sz w:val="24"/>
          <w:szCs w:val="24"/>
        </w:rPr>
        <w:t xml:space="preserve">Les offres devront être conformes aux prescriptions du Cahier des Clauses </w:t>
      </w:r>
      <w:r w:rsidR="00E35CEB" w:rsidRPr="00854A4D">
        <w:rPr>
          <w:rFonts w:ascii="Arial" w:hAnsi="Arial" w:cs="Arial"/>
          <w:sz w:val="24"/>
          <w:szCs w:val="24"/>
        </w:rPr>
        <w:t xml:space="preserve">Administratives et </w:t>
      </w:r>
      <w:r w:rsidRPr="00854A4D">
        <w:rPr>
          <w:rFonts w:ascii="Arial" w:hAnsi="Arial" w:cs="Arial"/>
          <w:sz w:val="24"/>
          <w:szCs w:val="24"/>
        </w:rPr>
        <w:t>Techniques Particulières.</w:t>
      </w:r>
    </w:p>
    <w:p w14:paraId="319328AC" w14:textId="368CFD74" w:rsidR="00971781" w:rsidRPr="0049776D" w:rsidRDefault="00FE40C8" w:rsidP="00487801">
      <w:pPr>
        <w:pStyle w:val="RedaliaNormal"/>
        <w:ind w:left="284"/>
        <w:rPr>
          <w:rFonts w:ascii="Arial" w:hAnsi="Arial" w:cs="Arial"/>
          <w:sz w:val="24"/>
          <w:szCs w:val="24"/>
        </w:rPr>
      </w:pPr>
      <w:r w:rsidRPr="00854A4D">
        <w:rPr>
          <w:rFonts w:ascii="Arial" w:hAnsi="Arial" w:cs="Arial"/>
          <w:sz w:val="24"/>
          <w:szCs w:val="24"/>
        </w:rPr>
        <w:t xml:space="preserve">Ce jugement sera effectué dans les conditions prévues </w:t>
      </w:r>
      <w:r w:rsidR="00971781">
        <w:rPr>
          <w:rFonts w:ascii="Arial" w:hAnsi="Arial" w:cs="Arial"/>
          <w:sz w:val="24"/>
          <w:szCs w:val="24"/>
        </w:rPr>
        <w:t xml:space="preserve">aux articles R2152 </w:t>
      </w:r>
      <w:r w:rsidR="00971781" w:rsidRPr="007E48A4">
        <w:rPr>
          <w:rFonts w:ascii="Arial" w:hAnsi="Arial" w:cs="Arial"/>
          <w:b/>
          <w:sz w:val="24"/>
          <w:szCs w:val="24"/>
        </w:rPr>
        <w:t xml:space="preserve">du </w:t>
      </w:r>
      <w:r w:rsidR="009B08DB">
        <w:rPr>
          <w:rFonts w:ascii="Arial" w:hAnsi="Arial" w:cs="Arial"/>
          <w:b/>
          <w:sz w:val="24"/>
          <w:szCs w:val="24"/>
        </w:rPr>
        <w:t>code de</w:t>
      </w:r>
      <w:r w:rsidR="00971781">
        <w:rPr>
          <w:rFonts w:ascii="Arial" w:hAnsi="Arial" w:cs="Arial"/>
          <w:b/>
          <w:sz w:val="24"/>
          <w:szCs w:val="24"/>
        </w:rPr>
        <w:t xml:space="preserve"> la commande publique</w:t>
      </w:r>
    </w:p>
    <w:p w14:paraId="758C1630" w14:textId="77777777" w:rsidR="00FE40C8" w:rsidRPr="00854A4D" w:rsidRDefault="00FE40C8" w:rsidP="00FE40C8">
      <w:pPr>
        <w:rPr>
          <w:rFonts w:ascii="Arial" w:hAnsi="Arial" w:cs="Arial"/>
        </w:rPr>
      </w:pPr>
    </w:p>
    <w:p w14:paraId="1A3C2920" w14:textId="77777777" w:rsidR="00FE40C8" w:rsidRPr="00854A4D" w:rsidRDefault="00FE40C8" w:rsidP="00FE40C8">
      <w:pPr>
        <w:pStyle w:val="RedaliaNormal"/>
        <w:ind w:left="284"/>
        <w:rPr>
          <w:rFonts w:ascii="Arial" w:hAnsi="Arial" w:cs="Arial"/>
          <w:sz w:val="24"/>
          <w:szCs w:val="24"/>
        </w:rPr>
      </w:pPr>
      <w:bookmarkStart w:id="202" w:name="Prg_ProcedureRestreinte_07"/>
      <w:bookmarkStart w:id="203" w:name="Prg_AO_03"/>
      <w:bookmarkStart w:id="204" w:name="Prg_Etat"/>
      <w:bookmarkStart w:id="205" w:name="Prg_Collectivite"/>
      <w:bookmarkEnd w:id="202"/>
      <w:bookmarkEnd w:id="203"/>
      <w:bookmarkEnd w:id="204"/>
      <w:bookmarkEnd w:id="205"/>
      <w:r w:rsidRPr="00854A4D">
        <w:rPr>
          <w:rFonts w:ascii="Arial" w:hAnsi="Arial" w:cs="Arial"/>
          <w:sz w:val="24"/>
          <w:szCs w:val="24"/>
        </w:rPr>
        <w:t>Sur la base de critères ci-dessous énoncés, la pouvoir adjudicateur choisit l’offre économiquement la plus avantageuse.</w:t>
      </w:r>
    </w:p>
    <w:p w14:paraId="11026381" w14:textId="77777777" w:rsidR="00FE40C8" w:rsidRPr="00854A4D" w:rsidRDefault="00FE40C8" w:rsidP="00477798">
      <w:pPr>
        <w:pStyle w:val="RedaliaNormal"/>
        <w:ind w:left="284"/>
        <w:rPr>
          <w:rFonts w:cs="Arial"/>
          <w:szCs w:val="24"/>
        </w:rPr>
      </w:pPr>
      <w:r w:rsidRPr="00854A4D">
        <w:rPr>
          <w:rFonts w:ascii="Arial" w:hAnsi="Arial" w:cs="Arial"/>
          <w:sz w:val="24"/>
          <w:szCs w:val="24"/>
        </w:rPr>
        <w:t>Le pouvoir adjudicateur peut en accord avec le candidat retenu procéder à une mise au point des composantes du marché sans que ces modifications puissent remettre en cause les caractéristiques substantielles notamment financières du marché.</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21"/>
        <w:gridCol w:w="7654"/>
      </w:tblGrid>
      <w:tr w:rsidR="007F377C" w:rsidRPr="00854A4D" w14:paraId="2878FE7D" w14:textId="77777777" w:rsidTr="007F377C">
        <w:trPr>
          <w:tblHeader/>
        </w:trPr>
        <w:tc>
          <w:tcPr>
            <w:tcW w:w="921" w:type="dxa"/>
            <w:tcBorders>
              <w:top w:val="single" w:sz="6" w:space="0" w:color="auto"/>
              <w:left w:val="single" w:sz="6" w:space="0" w:color="auto"/>
              <w:bottom w:val="single" w:sz="6" w:space="0" w:color="auto"/>
              <w:right w:val="single" w:sz="6" w:space="0" w:color="auto"/>
            </w:tcBorders>
          </w:tcPr>
          <w:p w14:paraId="23B00C27" w14:textId="77777777" w:rsidR="007F377C" w:rsidRPr="00854A4D" w:rsidRDefault="007F377C" w:rsidP="007F377C">
            <w:pPr>
              <w:pStyle w:val="RdaliaTitredestableaux"/>
              <w:rPr>
                <w:rFonts w:ascii="Arial" w:hAnsi="Arial" w:cs="Arial"/>
                <w:sz w:val="24"/>
                <w:szCs w:val="24"/>
              </w:rPr>
            </w:pPr>
            <w:r w:rsidRPr="00854A4D">
              <w:rPr>
                <w:rFonts w:ascii="Arial" w:hAnsi="Arial" w:cs="Arial"/>
                <w:sz w:val="24"/>
                <w:szCs w:val="24"/>
              </w:rPr>
              <w:t>Rang</w:t>
            </w:r>
          </w:p>
        </w:tc>
        <w:tc>
          <w:tcPr>
            <w:tcW w:w="7654" w:type="dxa"/>
            <w:tcBorders>
              <w:top w:val="single" w:sz="6" w:space="0" w:color="auto"/>
              <w:left w:val="single" w:sz="6" w:space="0" w:color="auto"/>
              <w:bottom w:val="single" w:sz="6" w:space="0" w:color="auto"/>
              <w:right w:val="single" w:sz="6" w:space="0" w:color="auto"/>
            </w:tcBorders>
          </w:tcPr>
          <w:p w14:paraId="33CF082A" w14:textId="77777777" w:rsidR="007F377C" w:rsidRPr="00854A4D" w:rsidRDefault="007F377C" w:rsidP="007F377C">
            <w:pPr>
              <w:pStyle w:val="RdaliaTitredestableaux"/>
              <w:rPr>
                <w:rFonts w:ascii="Arial" w:hAnsi="Arial" w:cs="Arial"/>
                <w:sz w:val="24"/>
                <w:szCs w:val="24"/>
              </w:rPr>
            </w:pPr>
            <w:r w:rsidRPr="00854A4D">
              <w:rPr>
                <w:rFonts w:ascii="Arial" w:hAnsi="Arial" w:cs="Arial"/>
                <w:sz w:val="24"/>
                <w:szCs w:val="24"/>
              </w:rPr>
              <w:t>Critère de jugement des offres</w:t>
            </w:r>
          </w:p>
        </w:tc>
      </w:tr>
      <w:tr w:rsidR="007F377C" w:rsidRPr="00854A4D" w14:paraId="273FED8D" w14:textId="77777777" w:rsidTr="007F377C">
        <w:tc>
          <w:tcPr>
            <w:tcW w:w="921" w:type="dxa"/>
            <w:tcBorders>
              <w:top w:val="single" w:sz="6" w:space="0" w:color="auto"/>
              <w:left w:val="single" w:sz="6" w:space="0" w:color="auto"/>
              <w:bottom w:val="single" w:sz="6" w:space="0" w:color="auto"/>
              <w:right w:val="single" w:sz="6" w:space="0" w:color="auto"/>
            </w:tcBorders>
          </w:tcPr>
          <w:p w14:paraId="44C7C2F9" w14:textId="77777777" w:rsidR="007F377C" w:rsidRPr="00854A4D" w:rsidRDefault="007F377C" w:rsidP="007F377C">
            <w:pPr>
              <w:pStyle w:val="RedaliaNormal"/>
              <w:rPr>
                <w:rFonts w:ascii="Arial" w:hAnsi="Arial" w:cs="Arial"/>
                <w:sz w:val="24"/>
                <w:szCs w:val="24"/>
              </w:rPr>
            </w:pPr>
            <w:r w:rsidRPr="00854A4D">
              <w:rPr>
                <w:rFonts w:ascii="Arial" w:hAnsi="Arial" w:cs="Arial"/>
                <w:sz w:val="24"/>
                <w:szCs w:val="24"/>
              </w:rPr>
              <w:t>1</w:t>
            </w:r>
          </w:p>
        </w:tc>
        <w:tc>
          <w:tcPr>
            <w:tcW w:w="7654" w:type="dxa"/>
            <w:tcBorders>
              <w:top w:val="single" w:sz="6" w:space="0" w:color="auto"/>
              <w:left w:val="single" w:sz="6" w:space="0" w:color="auto"/>
              <w:bottom w:val="single" w:sz="6" w:space="0" w:color="auto"/>
              <w:right w:val="single" w:sz="6" w:space="0" w:color="auto"/>
            </w:tcBorders>
          </w:tcPr>
          <w:p w14:paraId="3E8FA1D3" w14:textId="2AD7F6EB" w:rsidR="007F377C" w:rsidRPr="00854A4D" w:rsidRDefault="007F377C" w:rsidP="007F377C">
            <w:pPr>
              <w:pStyle w:val="RedaliaNormal"/>
              <w:rPr>
                <w:rFonts w:ascii="Arial" w:hAnsi="Arial" w:cs="Arial"/>
                <w:sz w:val="24"/>
                <w:szCs w:val="24"/>
              </w:rPr>
            </w:pPr>
            <w:r w:rsidRPr="00854A4D">
              <w:rPr>
                <w:rFonts w:ascii="Arial" w:hAnsi="Arial" w:cs="Arial"/>
                <w:sz w:val="24"/>
                <w:szCs w:val="24"/>
              </w:rPr>
              <w:t>Prix                                 60</w:t>
            </w:r>
            <w:r w:rsidR="00E87B60">
              <w:rPr>
                <w:rFonts w:ascii="Arial" w:hAnsi="Arial" w:cs="Arial"/>
                <w:sz w:val="24"/>
                <w:szCs w:val="24"/>
              </w:rPr>
              <w:t xml:space="preserve"> points</w:t>
            </w:r>
          </w:p>
        </w:tc>
      </w:tr>
      <w:tr w:rsidR="007F377C" w:rsidRPr="00854A4D" w14:paraId="73784191" w14:textId="77777777" w:rsidTr="007F377C">
        <w:tc>
          <w:tcPr>
            <w:tcW w:w="921" w:type="dxa"/>
            <w:tcBorders>
              <w:top w:val="single" w:sz="6" w:space="0" w:color="auto"/>
              <w:left w:val="single" w:sz="6" w:space="0" w:color="auto"/>
              <w:bottom w:val="single" w:sz="6" w:space="0" w:color="auto"/>
              <w:right w:val="single" w:sz="6" w:space="0" w:color="auto"/>
            </w:tcBorders>
          </w:tcPr>
          <w:p w14:paraId="5A890227" w14:textId="77777777" w:rsidR="007F377C" w:rsidRPr="00854A4D" w:rsidRDefault="007F377C" w:rsidP="007F377C">
            <w:pPr>
              <w:pStyle w:val="RedaliaNormal"/>
              <w:rPr>
                <w:rFonts w:ascii="Arial" w:hAnsi="Arial" w:cs="Arial"/>
                <w:sz w:val="24"/>
                <w:szCs w:val="24"/>
              </w:rPr>
            </w:pPr>
            <w:r w:rsidRPr="00854A4D">
              <w:rPr>
                <w:rFonts w:ascii="Arial" w:hAnsi="Arial" w:cs="Arial"/>
                <w:sz w:val="24"/>
                <w:szCs w:val="24"/>
              </w:rPr>
              <w:t>2</w:t>
            </w:r>
          </w:p>
        </w:tc>
        <w:tc>
          <w:tcPr>
            <w:tcW w:w="7654" w:type="dxa"/>
            <w:tcBorders>
              <w:top w:val="single" w:sz="6" w:space="0" w:color="auto"/>
              <w:left w:val="single" w:sz="6" w:space="0" w:color="auto"/>
              <w:bottom w:val="single" w:sz="6" w:space="0" w:color="auto"/>
              <w:right w:val="single" w:sz="6" w:space="0" w:color="auto"/>
            </w:tcBorders>
          </w:tcPr>
          <w:p w14:paraId="55247A64" w14:textId="7024F55C" w:rsidR="007F377C" w:rsidRPr="00854A4D" w:rsidRDefault="007F377C" w:rsidP="007F377C">
            <w:pPr>
              <w:pStyle w:val="RedaliaNormal"/>
              <w:rPr>
                <w:rFonts w:ascii="Arial" w:hAnsi="Arial" w:cs="Arial"/>
                <w:sz w:val="24"/>
                <w:szCs w:val="24"/>
              </w:rPr>
            </w:pPr>
            <w:r w:rsidRPr="00854A4D">
              <w:rPr>
                <w:rFonts w:ascii="Arial" w:hAnsi="Arial" w:cs="Arial"/>
                <w:sz w:val="24"/>
                <w:szCs w:val="24"/>
              </w:rPr>
              <w:t>Valeur technique            40</w:t>
            </w:r>
            <w:r w:rsidR="00E87B60">
              <w:rPr>
                <w:rFonts w:ascii="Arial" w:hAnsi="Arial" w:cs="Arial"/>
                <w:sz w:val="24"/>
                <w:szCs w:val="24"/>
              </w:rPr>
              <w:t xml:space="preserve"> points</w:t>
            </w:r>
          </w:p>
        </w:tc>
      </w:tr>
    </w:tbl>
    <w:p w14:paraId="67783F73" w14:textId="77777777" w:rsidR="007F377C" w:rsidRPr="00854A4D" w:rsidRDefault="007F377C" w:rsidP="007F377C">
      <w:pPr>
        <w:pStyle w:val="RdaliaRetraitniveau2"/>
        <w:keepNext w:val="0"/>
        <w:keepLines w:val="0"/>
        <w:widowControl w:val="0"/>
        <w:numPr>
          <w:ilvl w:val="0"/>
          <w:numId w:val="0"/>
        </w:numPr>
        <w:ind w:left="-40" w:hanging="357"/>
        <w:rPr>
          <w:rFonts w:ascii="Arial" w:hAnsi="Arial" w:cs="Arial"/>
          <w:sz w:val="24"/>
          <w:szCs w:val="24"/>
        </w:rPr>
      </w:pPr>
    </w:p>
    <w:p w14:paraId="0B270EA6" w14:textId="77777777" w:rsidR="007F377C" w:rsidRPr="00854A4D" w:rsidRDefault="007F377C" w:rsidP="007F377C">
      <w:pPr>
        <w:tabs>
          <w:tab w:val="left" w:pos="720"/>
        </w:tabs>
        <w:overflowPunct w:val="0"/>
        <w:autoSpaceDE w:val="0"/>
        <w:autoSpaceDN w:val="0"/>
        <w:adjustRightInd w:val="0"/>
        <w:jc w:val="both"/>
        <w:textAlignment w:val="baseline"/>
        <w:rPr>
          <w:rFonts w:ascii="Arial" w:hAnsi="Arial" w:cs="Arial"/>
        </w:rPr>
      </w:pPr>
      <w:r w:rsidRPr="00854A4D">
        <w:rPr>
          <w:rFonts w:ascii="Arial" w:hAnsi="Arial" w:cs="Arial"/>
        </w:rPr>
        <w:t>Le critère de valeur technique est évalué au regard du mémoire technique joint à l’offre, sur les critères suivants :</w:t>
      </w:r>
    </w:p>
    <w:p w14:paraId="7469B10C" w14:textId="77777777" w:rsidR="007F377C" w:rsidRPr="00854A4D" w:rsidRDefault="007F377C" w:rsidP="007F377C">
      <w:pPr>
        <w:pStyle w:val="Normal2"/>
        <w:ind w:left="1648" w:firstLine="0"/>
        <w:rPr>
          <w:rFonts w:ascii="Arial" w:hAnsi="Arial" w:cs="Arial"/>
          <w:sz w:val="24"/>
          <w:szCs w:val="24"/>
        </w:rPr>
      </w:pPr>
    </w:p>
    <w:p w14:paraId="15BA02C9" w14:textId="7035B89E" w:rsidR="007F377C" w:rsidRPr="00854A4D" w:rsidRDefault="007F377C" w:rsidP="007F377C">
      <w:pPr>
        <w:pStyle w:val="Normal2"/>
        <w:ind w:hanging="284"/>
        <w:rPr>
          <w:rFonts w:ascii="Arial" w:hAnsi="Arial" w:cs="Arial"/>
          <w:noProof/>
          <w:sz w:val="24"/>
          <w:szCs w:val="24"/>
        </w:rPr>
      </w:pPr>
      <w:r w:rsidRPr="00854A4D">
        <w:rPr>
          <w:rFonts w:ascii="Arial" w:hAnsi="Arial" w:cs="Arial"/>
          <w:b/>
          <w:i/>
          <w:noProof/>
          <w:sz w:val="24"/>
          <w:szCs w:val="24"/>
        </w:rPr>
        <w:t xml:space="preserve">- intervention : </w:t>
      </w:r>
      <w:r w:rsidRPr="00854A4D">
        <w:rPr>
          <w:rFonts w:ascii="Arial" w:hAnsi="Arial" w:cs="Arial"/>
          <w:noProof/>
          <w:sz w:val="24"/>
          <w:szCs w:val="24"/>
        </w:rPr>
        <w:t>dépannage et remplacement sous garantie et maintenance</w:t>
      </w:r>
      <w:r w:rsidR="001C605C">
        <w:rPr>
          <w:rFonts w:ascii="Arial" w:hAnsi="Arial" w:cs="Arial"/>
          <w:noProof/>
          <w:sz w:val="24"/>
          <w:szCs w:val="24"/>
        </w:rPr>
        <w:t> : 5</w:t>
      </w:r>
      <w:r w:rsidR="00E87B60">
        <w:rPr>
          <w:rFonts w:ascii="Arial" w:hAnsi="Arial" w:cs="Arial"/>
          <w:noProof/>
          <w:sz w:val="24"/>
          <w:szCs w:val="24"/>
        </w:rPr>
        <w:t xml:space="preserve"> points</w:t>
      </w:r>
    </w:p>
    <w:p w14:paraId="1C09A260" w14:textId="0DB5BF48" w:rsidR="007F377C" w:rsidRPr="00854A4D" w:rsidRDefault="007F377C" w:rsidP="007F377C">
      <w:pPr>
        <w:pStyle w:val="Normal2"/>
        <w:ind w:hanging="284"/>
        <w:rPr>
          <w:rFonts w:ascii="Arial" w:hAnsi="Arial" w:cs="Arial"/>
          <w:noProof/>
          <w:sz w:val="24"/>
          <w:szCs w:val="24"/>
        </w:rPr>
      </w:pPr>
      <w:r w:rsidRPr="00854A4D">
        <w:rPr>
          <w:rFonts w:ascii="Arial" w:hAnsi="Arial" w:cs="Arial"/>
          <w:b/>
          <w:i/>
          <w:noProof/>
          <w:sz w:val="24"/>
          <w:szCs w:val="24"/>
        </w:rPr>
        <w:t xml:space="preserve">- interlocuteur privilégié : </w:t>
      </w:r>
      <w:r w:rsidRPr="00854A4D">
        <w:rPr>
          <w:rFonts w:ascii="Arial" w:hAnsi="Arial" w:cs="Arial"/>
          <w:noProof/>
          <w:sz w:val="24"/>
          <w:szCs w:val="24"/>
        </w:rPr>
        <w:t>réactivité en cas d’urgence</w:t>
      </w:r>
      <w:r w:rsidR="001C605C">
        <w:rPr>
          <w:rFonts w:ascii="Arial" w:hAnsi="Arial" w:cs="Arial"/>
          <w:noProof/>
          <w:sz w:val="24"/>
          <w:szCs w:val="24"/>
        </w:rPr>
        <w:t> : 5</w:t>
      </w:r>
      <w:r w:rsidR="00E87B60">
        <w:rPr>
          <w:rFonts w:ascii="Arial" w:hAnsi="Arial" w:cs="Arial"/>
          <w:noProof/>
          <w:sz w:val="24"/>
          <w:szCs w:val="24"/>
        </w:rPr>
        <w:t xml:space="preserve"> points</w:t>
      </w:r>
    </w:p>
    <w:p w14:paraId="38A7100C" w14:textId="5CD07CE1" w:rsidR="007F377C" w:rsidRPr="00854A4D" w:rsidRDefault="007F377C" w:rsidP="007F377C">
      <w:pPr>
        <w:pStyle w:val="Normal2"/>
        <w:ind w:hanging="284"/>
        <w:rPr>
          <w:rFonts w:ascii="Arial" w:hAnsi="Arial" w:cs="Arial"/>
          <w:noProof/>
          <w:sz w:val="24"/>
          <w:szCs w:val="24"/>
        </w:rPr>
      </w:pPr>
      <w:r w:rsidRPr="00854A4D">
        <w:rPr>
          <w:rFonts w:ascii="Arial" w:hAnsi="Arial" w:cs="Arial"/>
          <w:b/>
          <w:i/>
          <w:noProof/>
          <w:sz w:val="24"/>
          <w:szCs w:val="24"/>
        </w:rPr>
        <w:t xml:space="preserve">- services supplémentaires proposés : </w:t>
      </w:r>
      <w:r w:rsidR="001C605C">
        <w:rPr>
          <w:rFonts w:ascii="Arial" w:hAnsi="Arial" w:cs="Arial"/>
          <w:noProof/>
          <w:sz w:val="24"/>
          <w:szCs w:val="24"/>
        </w:rPr>
        <w:t>5</w:t>
      </w:r>
      <w:r w:rsidR="00E87B60">
        <w:rPr>
          <w:rFonts w:ascii="Arial" w:hAnsi="Arial" w:cs="Arial"/>
          <w:noProof/>
          <w:sz w:val="24"/>
          <w:szCs w:val="24"/>
        </w:rPr>
        <w:t xml:space="preserve"> points</w:t>
      </w:r>
    </w:p>
    <w:p w14:paraId="7C1F67A9" w14:textId="7F6CDF0B" w:rsidR="007F377C" w:rsidRDefault="007F377C" w:rsidP="007F377C">
      <w:pPr>
        <w:pStyle w:val="Normal2"/>
        <w:ind w:hanging="284"/>
        <w:rPr>
          <w:rFonts w:ascii="Arial" w:hAnsi="Arial" w:cs="Arial"/>
          <w:noProof/>
          <w:sz w:val="24"/>
          <w:szCs w:val="24"/>
        </w:rPr>
      </w:pPr>
      <w:r w:rsidRPr="00854A4D">
        <w:rPr>
          <w:rFonts w:ascii="Arial" w:hAnsi="Arial" w:cs="Arial"/>
          <w:b/>
          <w:noProof/>
          <w:sz w:val="24"/>
          <w:szCs w:val="24"/>
        </w:rPr>
        <w:t xml:space="preserve">- </w:t>
      </w:r>
      <w:r w:rsidRPr="00854A4D">
        <w:rPr>
          <w:rFonts w:ascii="Arial" w:hAnsi="Arial" w:cs="Arial"/>
          <w:b/>
          <w:i/>
          <w:noProof/>
          <w:sz w:val="24"/>
          <w:szCs w:val="24"/>
        </w:rPr>
        <w:t>couverture réseau </w:t>
      </w:r>
      <w:r w:rsidR="00E87B60">
        <w:rPr>
          <w:rFonts w:ascii="Arial" w:hAnsi="Arial" w:cs="Arial"/>
          <w:b/>
          <w:i/>
          <w:noProof/>
          <w:sz w:val="24"/>
          <w:szCs w:val="24"/>
        </w:rPr>
        <w:t>sur le territoire communal</w:t>
      </w:r>
      <w:r w:rsidRPr="00854A4D">
        <w:rPr>
          <w:rFonts w:ascii="Arial" w:hAnsi="Arial" w:cs="Arial"/>
          <w:b/>
          <w:noProof/>
          <w:sz w:val="24"/>
          <w:szCs w:val="24"/>
        </w:rPr>
        <w:t xml:space="preserve">: </w:t>
      </w:r>
      <w:r w:rsidRPr="00854A4D">
        <w:rPr>
          <w:rFonts w:ascii="Arial" w:hAnsi="Arial" w:cs="Arial"/>
          <w:noProof/>
          <w:sz w:val="24"/>
          <w:szCs w:val="24"/>
        </w:rPr>
        <w:t xml:space="preserve">la couverture réseau sur l’ensemble de la commune devra être supèrieur à 80% : </w:t>
      </w:r>
      <w:r w:rsidR="00E87B60">
        <w:rPr>
          <w:rFonts w:ascii="Arial" w:hAnsi="Arial" w:cs="Arial"/>
          <w:noProof/>
          <w:sz w:val="24"/>
          <w:szCs w:val="24"/>
        </w:rPr>
        <w:t>1</w:t>
      </w:r>
      <w:r w:rsidR="001C605C">
        <w:rPr>
          <w:rFonts w:ascii="Arial" w:hAnsi="Arial" w:cs="Arial"/>
          <w:noProof/>
          <w:sz w:val="24"/>
          <w:szCs w:val="24"/>
        </w:rPr>
        <w:t>0</w:t>
      </w:r>
      <w:r w:rsidR="00E87B60">
        <w:rPr>
          <w:rFonts w:ascii="Arial" w:hAnsi="Arial" w:cs="Arial"/>
          <w:noProof/>
          <w:sz w:val="24"/>
          <w:szCs w:val="24"/>
        </w:rPr>
        <w:t xml:space="preserve"> points</w:t>
      </w:r>
    </w:p>
    <w:p w14:paraId="0EB5AEE5" w14:textId="5ACE8A00" w:rsidR="00E87B60" w:rsidRPr="00854A4D" w:rsidRDefault="00E87B60" w:rsidP="007F377C">
      <w:pPr>
        <w:pStyle w:val="Normal2"/>
        <w:ind w:hanging="284"/>
        <w:rPr>
          <w:rFonts w:ascii="Arial" w:hAnsi="Arial" w:cs="Arial"/>
          <w:noProof/>
          <w:sz w:val="24"/>
          <w:szCs w:val="24"/>
        </w:rPr>
      </w:pPr>
      <w:r>
        <w:rPr>
          <w:rFonts w:ascii="Arial" w:hAnsi="Arial" w:cs="Arial"/>
          <w:b/>
          <w:i/>
          <w:noProof/>
          <w:sz w:val="24"/>
          <w:szCs w:val="24"/>
        </w:rPr>
        <w:t xml:space="preserve">- </w:t>
      </w:r>
      <w:r w:rsidRPr="00854A4D">
        <w:rPr>
          <w:rFonts w:ascii="Arial" w:hAnsi="Arial" w:cs="Arial"/>
          <w:b/>
          <w:i/>
          <w:noProof/>
          <w:sz w:val="24"/>
          <w:szCs w:val="24"/>
        </w:rPr>
        <w:t>couverture réseau </w:t>
      </w:r>
      <w:r>
        <w:rPr>
          <w:rFonts w:ascii="Arial" w:hAnsi="Arial" w:cs="Arial"/>
          <w:b/>
          <w:i/>
          <w:noProof/>
          <w:sz w:val="24"/>
          <w:szCs w:val="24"/>
        </w:rPr>
        <w:t>à l’intérieur du bâti : 10 points</w:t>
      </w:r>
    </w:p>
    <w:p w14:paraId="5BD8AD49" w14:textId="0A0B6D77" w:rsidR="007F377C" w:rsidRPr="0049776D" w:rsidRDefault="007F377C" w:rsidP="007F377C">
      <w:pPr>
        <w:tabs>
          <w:tab w:val="left" w:pos="720"/>
        </w:tabs>
        <w:overflowPunct w:val="0"/>
        <w:autoSpaceDE w:val="0"/>
        <w:autoSpaceDN w:val="0"/>
        <w:adjustRightInd w:val="0"/>
        <w:jc w:val="both"/>
        <w:textAlignment w:val="baseline"/>
        <w:rPr>
          <w:rFonts w:ascii="Arial" w:hAnsi="Arial" w:cs="Arial"/>
        </w:rPr>
      </w:pPr>
      <w:r w:rsidRPr="00854A4D">
        <w:rPr>
          <w:rFonts w:ascii="Arial" w:hAnsi="Arial" w:cs="Arial"/>
          <w:b/>
          <w:i/>
        </w:rPr>
        <w:t>- recyclage</w:t>
      </w:r>
      <w:r w:rsidRPr="0049776D">
        <w:rPr>
          <w:rFonts w:ascii="Arial" w:hAnsi="Arial" w:cs="Arial"/>
          <w:b/>
          <w:i/>
        </w:rPr>
        <w:t xml:space="preserve"> des téléphones mobiles : </w:t>
      </w:r>
      <w:r w:rsidR="001C605C">
        <w:rPr>
          <w:rFonts w:ascii="Arial" w:hAnsi="Arial" w:cs="Arial"/>
        </w:rPr>
        <w:t>5</w:t>
      </w:r>
      <w:r w:rsidR="00E87B60">
        <w:rPr>
          <w:rFonts w:ascii="Arial" w:hAnsi="Arial" w:cs="Arial"/>
        </w:rPr>
        <w:t xml:space="preserve"> points</w:t>
      </w:r>
    </w:p>
    <w:p w14:paraId="227CC321" w14:textId="77777777" w:rsidR="007F377C" w:rsidRPr="0049776D" w:rsidRDefault="007F377C" w:rsidP="007F377C">
      <w:pPr>
        <w:tabs>
          <w:tab w:val="left" w:pos="720"/>
        </w:tabs>
        <w:overflowPunct w:val="0"/>
        <w:autoSpaceDE w:val="0"/>
        <w:autoSpaceDN w:val="0"/>
        <w:adjustRightInd w:val="0"/>
        <w:jc w:val="both"/>
        <w:textAlignment w:val="baseline"/>
        <w:rPr>
          <w:rFonts w:ascii="Arial" w:hAnsi="Arial" w:cs="Arial"/>
        </w:rPr>
      </w:pPr>
    </w:p>
    <w:p w14:paraId="408F1DC0" w14:textId="59E42F05" w:rsidR="007F377C" w:rsidRDefault="007F377C" w:rsidP="00F97E47">
      <w:pPr>
        <w:tabs>
          <w:tab w:val="left" w:pos="720"/>
        </w:tabs>
        <w:overflowPunct w:val="0"/>
        <w:autoSpaceDE w:val="0"/>
        <w:autoSpaceDN w:val="0"/>
        <w:adjustRightInd w:val="0"/>
        <w:jc w:val="both"/>
        <w:textAlignment w:val="baseline"/>
        <w:rPr>
          <w:rFonts w:ascii="Arial" w:hAnsi="Arial" w:cs="Arial"/>
        </w:rPr>
      </w:pPr>
      <w:r w:rsidRPr="0049776D">
        <w:rPr>
          <w:rFonts w:ascii="Arial" w:hAnsi="Arial" w:cs="Arial"/>
        </w:rPr>
        <w:lastRenderedPageBreak/>
        <w:t>Le critère de valeur technique est évalué au regard du descriptif technique des produits proposés, des références du candidat et du mémoire technique notamment  le recyclage des téléphones mobiles.</w:t>
      </w:r>
    </w:p>
    <w:p w14:paraId="21ECB187" w14:textId="1063524D" w:rsidR="009B08DB" w:rsidRDefault="009B08DB" w:rsidP="00F97E47">
      <w:pPr>
        <w:tabs>
          <w:tab w:val="left" w:pos="720"/>
        </w:tabs>
        <w:overflowPunct w:val="0"/>
        <w:autoSpaceDE w:val="0"/>
        <w:autoSpaceDN w:val="0"/>
        <w:adjustRightInd w:val="0"/>
        <w:jc w:val="both"/>
        <w:textAlignment w:val="baseline"/>
        <w:rPr>
          <w:rFonts w:ascii="Arial" w:hAnsi="Arial" w:cs="Arial"/>
        </w:rPr>
      </w:pPr>
    </w:p>
    <w:p w14:paraId="4D5907AC" w14:textId="77777777" w:rsidR="009B08DB" w:rsidRPr="0049776D" w:rsidRDefault="009B08DB" w:rsidP="00F97E47">
      <w:pPr>
        <w:tabs>
          <w:tab w:val="left" w:pos="720"/>
        </w:tabs>
        <w:overflowPunct w:val="0"/>
        <w:autoSpaceDE w:val="0"/>
        <w:autoSpaceDN w:val="0"/>
        <w:adjustRightInd w:val="0"/>
        <w:jc w:val="both"/>
        <w:textAlignment w:val="baseline"/>
        <w:rPr>
          <w:rFonts w:ascii="Arial" w:hAnsi="Arial" w:cs="Arial"/>
        </w:rPr>
      </w:pPr>
    </w:p>
    <w:tbl>
      <w:tblPr>
        <w:tblpPr w:leftFromText="141" w:rightFromText="141" w:vertAnchor="text" w:horzAnchor="margin" w:tblpXSpec="center" w:tblpY="174"/>
        <w:tblW w:w="8196" w:type="dxa"/>
        <w:tblCellMar>
          <w:left w:w="70" w:type="dxa"/>
          <w:right w:w="70" w:type="dxa"/>
        </w:tblCellMar>
        <w:tblLook w:val="04A0" w:firstRow="1" w:lastRow="0" w:firstColumn="1" w:lastColumn="0" w:noHBand="0" w:noVBand="1"/>
      </w:tblPr>
      <w:tblGrid>
        <w:gridCol w:w="936"/>
        <w:gridCol w:w="4060"/>
        <w:gridCol w:w="1600"/>
        <w:gridCol w:w="1600"/>
      </w:tblGrid>
      <w:tr w:rsidR="007F377C" w:rsidRPr="0049776D" w14:paraId="60895F59" w14:textId="77777777" w:rsidTr="007F377C">
        <w:trPr>
          <w:trHeight w:val="360"/>
        </w:trPr>
        <w:tc>
          <w:tcPr>
            <w:tcW w:w="936" w:type="dxa"/>
            <w:tcBorders>
              <w:top w:val="single" w:sz="8" w:space="0" w:color="auto"/>
              <w:left w:val="single" w:sz="8" w:space="0" w:color="auto"/>
              <w:bottom w:val="single" w:sz="8" w:space="0" w:color="auto"/>
              <w:right w:val="single" w:sz="4" w:space="0" w:color="auto"/>
            </w:tcBorders>
            <w:noWrap/>
            <w:vAlign w:val="bottom"/>
            <w:hideMark/>
          </w:tcPr>
          <w:p w14:paraId="4D75225F" w14:textId="77777777" w:rsidR="007F377C" w:rsidRPr="0049776D" w:rsidRDefault="007F377C" w:rsidP="007F377C">
            <w:pPr>
              <w:rPr>
                <w:rFonts w:ascii="Arial" w:hAnsi="Arial" w:cs="Arial"/>
                <w:b/>
                <w:bCs/>
                <w:color w:val="000000"/>
                <w:sz w:val="22"/>
                <w:szCs w:val="22"/>
              </w:rPr>
            </w:pPr>
            <w:r w:rsidRPr="0049776D">
              <w:rPr>
                <w:rFonts w:ascii="Arial" w:hAnsi="Arial" w:cs="Arial"/>
                <w:b/>
                <w:bCs/>
                <w:color w:val="000000"/>
                <w:sz w:val="22"/>
                <w:szCs w:val="22"/>
              </w:rPr>
              <w:t>critère</w:t>
            </w:r>
          </w:p>
        </w:tc>
        <w:tc>
          <w:tcPr>
            <w:tcW w:w="4060" w:type="dxa"/>
            <w:tcBorders>
              <w:top w:val="single" w:sz="8" w:space="0" w:color="auto"/>
              <w:left w:val="nil"/>
              <w:bottom w:val="single" w:sz="8" w:space="0" w:color="auto"/>
              <w:right w:val="single" w:sz="4" w:space="0" w:color="auto"/>
            </w:tcBorders>
            <w:noWrap/>
            <w:vAlign w:val="bottom"/>
            <w:hideMark/>
          </w:tcPr>
          <w:p w14:paraId="21B46543" w14:textId="77777777" w:rsidR="007F377C" w:rsidRPr="0049776D" w:rsidRDefault="007F377C" w:rsidP="007F377C">
            <w:pPr>
              <w:rPr>
                <w:rFonts w:ascii="Arial" w:hAnsi="Arial" w:cs="Arial"/>
                <w:b/>
                <w:bCs/>
                <w:color w:val="000000"/>
                <w:sz w:val="22"/>
                <w:szCs w:val="22"/>
              </w:rPr>
            </w:pPr>
            <w:r w:rsidRPr="0049776D">
              <w:rPr>
                <w:rFonts w:ascii="Arial" w:hAnsi="Arial" w:cs="Arial"/>
                <w:b/>
                <w:bCs/>
                <w:color w:val="000000"/>
                <w:sz w:val="22"/>
                <w:szCs w:val="22"/>
              </w:rPr>
              <w:t xml:space="preserve">intitulé </w:t>
            </w:r>
          </w:p>
        </w:tc>
        <w:tc>
          <w:tcPr>
            <w:tcW w:w="1600" w:type="dxa"/>
            <w:tcBorders>
              <w:top w:val="single" w:sz="8" w:space="0" w:color="auto"/>
              <w:left w:val="nil"/>
              <w:bottom w:val="single" w:sz="8" w:space="0" w:color="auto"/>
              <w:right w:val="single" w:sz="4" w:space="0" w:color="auto"/>
            </w:tcBorders>
            <w:noWrap/>
            <w:vAlign w:val="bottom"/>
            <w:hideMark/>
          </w:tcPr>
          <w:p w14:paraId="209D9182" w14:textId="77777777" w:rsidR="007F377C" w:rsidRPr="0049776D" w:rsidRDefault="007F377C" w:rsidP="007F377C">
            <w:pPr>
              <w:rPr>
                <w:rFonts w:ascii="Arial" w:hAnsi="Arial" w:cs="Arial"/>
                <w:b/>
                <w:bCs/>
                <w:color w:val="000000"/>
                <w:sz w:val="22"/>
                <w:szCs w:val="22"/>
              </w:rPr>
            </w:pPr>
            <w:r w:rsidRPr="0049776D">
              <w:rPr>
                <w:rFonts w:ascii="Arial" w:hAnsi="Arial" w:cs="Arial"/>
                <w:b/>
                <w:bCs/>
                <w:color w:val="000000"/>
                <w:sz w:val="22"/>
                <w:szCs w:val="22"/>
              </w:rPr>
              <w:t xml:space="preserve">note de base </w:t>
            </w:r>
          </w:p>
        </w:tc>
        <w:tc>
          <w:tcPr>
            <w:tcW w:w="1600" w:type="dxa"/>
            <w:tcBorders>
              <w:top w:val="single" w:sz="8" w:space="0" w:color="auto"/>
              <w:left w:val="nil"/>
              <w:bottom w:val="single" w:sz="8" w:space="0" w:color="auto"/>
              <w:right w:val="single" w:sz="8" w:space="0" w:color="auto"/>
            </w:tcBorders>
            <w:noWrap/>
            <w:vAlign w:val="bottom"/>
            <w:hideMark/>
          </w:tcPr>
          <w:p w14:paraId="57E3FDB8" w14:textId="77777777" w:rsidR="007F377C" w:rsidRPr="0049776D" w:rsidRDefault="007F377C" w:rsidP="007F377C">
            <w:pPr>
              <w:rPr>
                <w:rFonts w:ascii="Arial" w:hAnsi="Arial" w:cs="Arial"/>
                <w:b/>
                <w:bCs/>
                <w:color w:val="000000"/>
                <w:sz w:val="22"/>
                <w:szCs w:val="22"/>
              </w:rPr>
            </w:pPr>
            <w:r w:rsidRPr="0049776D">
              <w:rPr>
                <w:rFonts w:ascii="Arial" w:hAnsi="Arial" w:cs="Arial"/>
                <w:b/>
                <w:bCs/>
                <w:color w:val="000000"/>
                <w:sz w:val="22"/>
                <w:szCs w:val="22"/>
              </w:rPr>
              <w:t>note obtenue</w:t>
            </w:r>
          </w:p>
        </w:tc>
      </w:tr>
      <w:tr w:rsidR="007F377C" w:rsidRPr="0049776D" w14:paraId="3EE962D2" w14:textId="77777777" w:rsidTr="007F377C">
        <w:trPr>
          <w:trHeight w:val="360"/>
        </w:trPr>
        <w:tc>
          <w:tcPr>
            <w:tcW w:w="936" w:type="dxa"/>
            <w:tcBorders>
              <w:top w:val="nil"/>
              <w:left w:val="single" w:sz="8" w:space="0" w:color="auto"/>
              <w:bottom w:val="single" w:sz="4" w:space="0" w:color="auto"/>
              <w:right w:val="single" w:sz="4" w:space="0" w:color="auto"/>
            </w:tcBorders>
            <w:noWrap/>
            <w:vAlign w:val="center"/>
            <w:hideMark/>
          </w:tcPr>
          <w:p w14:paraId="111BBB91" w14:textId="77777777" w:rsidR="007F377C" w:rsidRPr="0049776D" w:rsidRDefault="007F377C" w:rsidP="007F377C">
            <w:pPr>
              <w:jc w:val="center"/>
              <w:rPr>
                <w:rFonts w:ascii="Arial" w:hAnsi="Arial" w:cs="Arial"/>
                <w:color w:val="000000"/>
                <w:sz w:val="22"/>
                <w:szCs w:val="22"/>
              </w:rPr>
            </w:pPr>
            <w:r w:rsidRPr="0049776D">
              <w:rPr>
                <w:rFonts w:ascii="Arial" w:hAnsi="Arial" w:cs="Arial"/>
                <w:color w:val="000000"/>
                <w:sz w:val="22"/>
                <w:szCs w:val="22"/>
              </w:rPr>
              <w:t>1</w:t>
            </w:r>
          </w:p>
        </w:tc>
        <w:tc>
          <w:tcPr>
            <w:tcW w:w="4060" w:type="dxa"/>
            <w:tcBorders>
              <w:top w:val="nil"/>
              <w:left w:val="nil"/>
              <w:bottom w:val="single" w:sz="4" w:space="0" w:color="auto"/>
              <w:right w:val="single" w:sz="4" w:space="0" w:color="auto"/>
            </w:tcBorders>
            <w:noWrap/>
            <w:vAlign w:val="center"/>
            <w:hideMark/>
          </w:tcPr>
          <w:p w14:paraId="6FF7622B" w14:textId="77777777" w:rsidR="007F377C" w:rsidRPr="0049776D" w:rsidRDefault="007F377C" w:rsidP="007F377C">
            <w:pPr>
              <w:rPr>
                <w:rFonts w:ascii="Arial" w:hAnsi="Arial" w:cs="Arial"/>
                <w:color w:val="000000"/>
                <w:sz w:val="22"/>
                <w:szCs w:val="22"/>
              </w:rPr>
            </w:pPr>
            <w:r w:rsidRPr="0049776D">
              <w:rPr>
                <w:rFonts w:ascii="Arial" w:hAnsi="Arial" w:cs="Arial"/>
                <w:color w:val="000000"/>
                <w:sz w:val="22"/>
                <w:szCs w:val="22"/>
              </w:rPr>
              <w:t>Intervention : dépannage et remplacement sous garantie et maintenance</w:t>
            </w:r>
          </w:p>
        </w:tc>
        <w:tc>
          <w:tcPr>
            <w:tcW w:w="1600" w:type="dxa"/>
            <w:tcBorders>
              <w:top w:val="nil"/>
              <w:left w:val="nil"/>
              <w:bottom w:val="single" w:sz="4" w:space="0" w:color="auto"/>
              <w:right w:val="single" w:sz="4" w:space="0" w:color="auto"/>
            </w:tcBorders>
            <w:noWrap/>
            <w:vAlign w:val="center"/>
            <w:hideMark/>
          </w:tcPr>
          <w:p w14:paraId="007E0A2E" w14:textId="4B2E1581" w:rsidR="007F377C" w:rsidRPr="0049776D" w:rsidRDefault="00F97E47" w:rsidP="007F377C">
            <w:pPr>
              <w:jc w:val="center"/>
              <w:rPr>
                <w:rFonts w:ascii="Arial" w:hAnsi="Arial" w:cs="Arial"/>
                <w:color w:val="000000"/>
                <w:sz w:val="22"/>
                <w:szCs w:val="22"/>
              </w:rPr>
            </w:pPr>
            <w:r>
              <w:rPr>
                <w:rFonts w:ascii="Arial" w:hAnsi="Arial" w:cs="Arial"/>
                <w:color w:val="000000"/>
                <w:sz w:val="22"/>
                <w:szCs w:val="22"/>
              </w:rPr>
              <w:t>5</w:t>
            </w:r>
          </w:p>
        </w:tc>
        <w:tc>
          <w:tcPr>
            <w:tcW w:w="1600" w:type="dxa"/>
            <w:tcBorders>
              <w:top w:val="nil"/>
              <w:left w:val="nil"/>
              <w:bottom w:val="single" w:sz="4" w:space="0" w:color="auto"/>
              <w:right w:val="single" w:sz="8" w:space="0" w:color="auto"/>
            </w:tcBorders>
            <w:noWrap/>
            <w:vAlign w:val="center"/>
            <w:hideMark/>
          </w:tcPr>
          <w:p w14:paraId="7E59323E" w14:textId="77777777" w:rsidR="007F377C" w:rsidRPr="0049776D" w:rsidRDefault="007F377C" w:rsidP="007F377C">
            <w:pPr>
              <w:jc w:val="center"/>
              <w:rPr>
                <w:rFonts w:ascii="Arial" w:hAnsi="Arial" w:cs="Arial"/>
                <w:color w:val="000000"/>
                <w:sz w:val="22"/>
                <w:szCs w:val="22"/>
              </w:rPr>
            </w:pPr>
          </w:p>
        </w:tc>
      </w:tr>
      <w:tr w:rsidR="007F377C" w:rsidRPr="0049776D" w14:paraId="02EAB564" w14:textId="77777777" w:rsidTr="007F377C">
        <w:trPr>
          <w:trHeight w:val="360"/>
        </w:trPr>
        <w:tc>
          <w:tcPr>
            <w:tcW w:w="936" w:type="dxa"/>
            <w:tcBorders>
              <w:top w:val="nil"/>
              <w:left w:val="single" w:sz="8" w:space="0" w:color="auto"/>
              <w:bottom w:val="single" w:sz="4" w:space="0" w:color="auto"/>
              <w:right w:val="single" w:sz="4" w:space="0" w:color="auto"/>
            </w:tcBorders>
            <w:noWrap/>
            <w:vAlign w:val="center"/>
            <w:hideMark/>
          </w:tcPr>
          <w:p w14:paraId="1A80DFB1" w14:textId="15DAD4BB" w:rsidR="007F377C" w:rsidRPr="0049776D" w:rsidRDefault="00253AC0" w:rsidP="007F377C">
            <w:pPr>
              <w:jc w:val="center"/>
              <w:rPr>
                <w:rFonts w:ascii="Arial" w:hAnsi="Arial" w:cs="Arial"/>
                <w:color w:val="000000"/>
                <w:sz w:val="22"/>
                <w:szCs w:val="22"/>
              </w:rPr>
            </w:pPr>
            <w:r>
              <w:rPr>
                <w:rFonts w:ascii="Arial" w:hAnsi="Arial" w:cs="Arial"/>
                <w:color w:val="000000"/>
                <w:sz w:val="22"/>
                <w:szCs w:val="22"/>
              </w:rPr>
              <w:t>2</w:t>
            </w:r>
          </w:p>
        </w:tc>
        <w:tc>
          <w:tcPr>
            <w:tcW w:w="4060" w:type="dxa"/>
            <w:tcBorders>
              <w:top w:val="nil"/>
              <w:left w:val="nil"/>
              <w:bottom w:val="single" w:sz="4" w:space="0" w:color="auto"/>
              <w:right w:val="single" w:sz="4" w:space="0" w:color="auto"/>
            </w:tcBorders>
            <w:noWrap/>
            <w:vAlign w:val="center"/>
            <w:hideMark/>
          </w:tcPr>
          <w:p w14:paraId="5D125520" w14:textId="77777777" w:rsidR="007F377C" w:rsidRPr="0049776D" w:rsidRDefault="007F377C" w:rsidP="007F377C">
            <w:pPr>
              <w:rPr>
                <w:rFonts w:ascii="Arial" w:hAnsi="Arial" w:cs="Arial"/>
                <w:color w:val="000000"/>
                <w:sz w:val="22"/>
                <w:szCs w:val="22"/>
              </w:rPr>
            </w:pPr>
            <w:r w:rsidRPr="0049776D">
              <w:rPr>
                <w:rFonts w:ascii="Arial" w:hAnsi="Arial" w:cs="Arial"/>
                <w:color w:val="000000"/>
                <w:sz w:val="22"/>
                <w:szCs w:val="22"/>
              </w:rPr>
              <w:t>Qualité et réactivité relationnelle : interlocuteur privilégié</w:t>
            </w:r>
          </w:p>
        </w:tc>
        <w:tc>
          <w:tcPr>
            <w:tcW w:w="1600" w:type="dxa"/>
            <w:tcBorders>
              <w:top w:val="nil"/>
              <w:left w:val="nil"/>
              <w:bottom w:val="single" w:sz="4" w:space="0" w:color="auto"/>
              <w:right w:val="single" w:sz="4" w:space="0" w:color="auto"/>
            </w:tcBorders>
            <w:noWrap/>
            <w:vAlign w:val="center"/>
            <w:hideMark/>
          </w:tcPr>
          <w:p w14:paraId="2358A5F0" w14:textId="157EC1A7" w:rsidR="007F377C" w:rsidRPr="0049776D" w:rsidRDefault="00F97E47" w:rsidP="007F377C">
            <w:pPr>
              <w:jc w:val="center"/>
              <w:rPr>
                <w:rFonts w:ascii="Arial" w:hAnsi="Arial" w:cs="Arial"/>
                <w:color w:val="000000"/>
                <w:sz w:val="22"/>
                <w:szCs w:val="22"/>
              </w:rPr>
            </w:pPr>
            <w:r>
              <w:rPr>
                <w:rFonts w:ascii="Arial" w:hAnsi="Arial" w:cs="Arial"/>
                <w:color w:val="000000"/>
                <w:sz w:val="22"/>
                <w:szCs w:val="22"/>
              </w:rPr>
              <w:t>5</w:t>
            </w:r>
          </w:p>
        </w:tc>
        <w:tc>
          <w:tcPr>
            <w:tcW w:w="1600" w:type="dxa"/>
            <w:tcBorders>
              <w:top w:val="nil"/>
              <w:left w:val="nil"/>
              <w:bottom w:val="single" w:sz="4" w:space="0" w:color="auto"/>
              <w:right w:val="single" w:sz="8" w:space="0" w:color="auto"/>
            </w:tcBorders>
            <w:noWrap/>
            <w:vAlign w:val="center"/>
            <w:hideMark/>
          </w:tcPr>
          <w:p w14:paraId="1AE29E97" w14:textId="77777777" w:rsidR="007F377C" w:rsidRPr="0049776D" w:rsidRDefault="007F377C" w:rsidP="007F377C">
            <w:pPr>
              <w:jc w:val="center"/>
              <w:rPr>
                <w:rFonts w:ascii="Arial" w:hAnsi="Arial" w:cs="Arial"/>
                <w:sz w:val="22"/>
                <w:szCs w:val="22"/>
              </w:rPr>
            </w:pPr>
          </w:p>
        </w:tc>
      </w:tr>
      <w:tr w:rsidR="007F377C" w:rsidRPr="0049776D" w14:paraId="37BC71AD" w14:textId="77777777" w:rsidTr="007F377C">
        <w:trPr>
          <w:trHeight w:val="360"/>
        </w:trPr>
        <w:tc>
          <w:tcPr>
            <w:tcW w:w="936" w:type="dxa"/>
            <w:tcBorders>
              <w:top w:val="nil"/>
              <w:left w:val="single" w:sz="8" w:space="0" w:color="auto"/>
              <w:bottom w:val="single" w:sz="4" w:space="0" w:color="auto"/>
              <w:right w:val="single" w:sz="4" w:space="0" w:color="auto"/>
            </w:tcBorders>
            <w:noWrap/>
            <w:vAlign w:val="center"/>
            <w:hideMark/>
          </w:tcPr>
          <w:p w14:paraId="013D6917" w14:textId="67C0962B" w:rsidR="007F377C" w:rsidRPr="0049776D" w:rsidRDefault="00253AC0" w:rsidP="007F377C">
            <w:pPr>
              <w:jc w:val="center"/>
              <w:rPr>
                <w:rFonts w:ascii="Arial" w:hAnsi="Arial" w:cs="Arial"/>
                <w:color w:val="000000"/>
                <w:sz w:val="22"/>
                <w:szCs w:val="22"/>
              </w:rPr>
            </w:pPr>
            <w:r>
              <w:rPr>
                <w:rFonts w:ascii="Arial" w:hAnsi="Arial" w:cs="Arial"/>
                <w:color w:val="000000"/>
                <w:sz w:val="22"/>
                <w:szCs w:val="22"/>
              </w:rPr>
              <w:t>3</w:t>
            </w:r>
          </w:p>
        </w:tc>
        <w:tc>
          <w:tcPr>
            <w:tcW w:w="4060" w:type="dxa"/>
            <w:tcBorders>
              <w:top w:val="nil"/>
              <w:left w:val="nil"/>
              <w:bottom w:val="single" w:sz="4" w:space="0" w:color="auto"/>
              <w:right w:val="single" w:sz="4" w:space="0" w:color="auto"/>
            </w:tcBorders>
            <w:noWrap/>
            <w:vAlign w:val="center"/>
            <w:hideMark/>
          </w:tcPr>
          <w:p w14:paraId="2BF54DD5" w14:textId="77777777" w:rsidR="007F377C" w:rsidRPr="0049776D" w:rsidRDefault="007F377C" w:rsidP="007F377C">
            <w:pPr>
              <w:rPr>
                <w:rFonts w:ascii="Arial" w:hAnsi="Arial" w:cs="Arial"/>
                <w:color w:val="000000"/>
                <w:sz w:val="22"/>
                <w:szCs w:val="22"/>
              </w:rPr>
            </w:pPr>
            <w:r w:rsidRPr="0049776D">
              <w:rPr>
                <w:rFonts w:ascii="Arial" w:hAnsi="Arial" w:cs="Arial"/>
                <w:color w:val="000000"/>
                <w:sz w:val="22"/>
                <w:szCs w:val="22"/>
              </w:rPr>
              <w:t>Services supplémentaires proposés</w:t>
            </w:r>
          </w:p>
        </w:tc>
        <w:tc>
          <w:tcPr>
            <w:tcW w:w="1600" w:type="dxa"/>
            <w:tcBorders>
              <w:top w:val="nil"/>
              <w:left w:val="nil"/>
              <w:bottom w:val="single" w:sz="4" w:space="0" w:color="auto"/>
              <w:right w:val="single" w:sz="4" w:space="0" w:color="auto"/>
            </w:tcBorders>
            <w:noWrap/>
            <w:vAlign w:val="center"/>
            <w:hideMark/>
          </w:tcPr>
          <w:p w14:paraId="7CB7B0DF" w14:textId="77777777" w:rsidR="007F377C" w:rsidRPr="0049776D" w:rsidRDefault="007F377C" w:rsidP="007F377C">
            <w:pPr>
              <w:jc w:val="center"/>
              <w:rPr>
                <w:rFonts w:ascii="Arial" w:hAnsi="Arial" w:cs="Arial"/>
                <w:color w:val="000000"/>
                <w:sz w:val="22"/>
                <w:szCs w:val="22"/>
              </w:rPr>
            </w:pPr>
            <w:r w:rsidRPr="0049776D">
              <w:rPr>
                <w:rFonts w:ascii="Arial" w:hAnsi="Arial" w:cs="Arial"/>
                <w:color w:val="000000"/>
                <w:sz w:val="22"/>
                <w:szCs w:val="22"/>
              </w:rPr>
              <w:t>5</w:t>
            </w:r>
          </w:p>
        </w:tc>
        <w:tc>
          <w:tcPr>
            <w:tcW w:w="1600" w:type="dxa"/>
            <w:tcBorders>
              <w:top w:val="nil"/>
              <w:left w:val="nil"/>
              <w:bottom w:val="single" w:sz="4" w:space="0" w:color="auto"/>
              <w:right w:val="single" w:sz="8" w:space="0" w:color="auto"/>
            </w:tcBorders>
            <w:noWrap/>
            <w:vAlign w:val="center"/>
            <w:hideMark/>
          </w:tcPr>
          <w:p w14:paraId="2E095988" w14:textId="77777777" w:rsidR="007F377C" w:rsidRPr="0049776D" w:rsidRDefault="007F377C" w:rsidP="007F377C">
            <w:pPr>
              <w:jc w:val="center"/>
              <w:rPr>
                <w:rFonts w:ascii="Arial" w:hAnsi="Arial" w:cs="Arial"/>
                <w:color w:val="000000"/>
                <w:sz w:val="22"/>
                <w:szCs w:val="22"/>
              </w:rPr>
            </w:pPr>
          </w:p>
        </w:tc>
      </w:tr>
      <w:tr w:rsidR="007F377C" w:rsidRPr="0049776D" w14:paraId="17B32181" w14:textId="77777777" w:rsidTr="007F377C">
        <w:trPr>
          <w:trHeight w:val="360"/>
        </w:trPr>
        <w:tc>
          <w:tcPr>
            <w:tcW w:w="936" w:type="dxa"/>
            <w:tcBorders>
              <w:top w:val="nil"/>
              <w:left w:val="single" w:sz="8" w:space="0" w:color="auto"/>
              <w:bottom w:val="single" w:sz="4" w:space="0" w:color="auto"/>
              <w:right w:val="single" w:sz="4" w:space="0" w:color="auto"/>
            </w:tcBorders>
            <w:noWrap/>
            <w:vAlign w:val="center"/>
            <w:hideMark/>
          </w:tcPr>
          <w:p w14:paraId="5361C753" w14:textId="2800CFB4" w:rsidR="007F377C" w:rsidRPr="0049776D" w:rsidRDefault="00253AC0" w:rsidP="007F377C">
            <w:pPr>
              <w:jc w:val="center"/>
              <w:rPr>
                <w:rFonts w:ascii="Arial" w:hAnsi="Arial" w:cs="Arial"/>
                <w:color w:val="000000"/>
                <w:sz w:val="22"/>
                <w:szCs w:val="22"/>
              </w:rPr>
            </w:pPr>
            <w:r>
              <w:rPr>
                <w:rFonts w:ascii="Arial" w:hAnsi="Arial" w:cs="Arial"/>
                <w:color w:val="000000"/>
                <w:sz w:val="22"/>
                <w:szCs w:val="22"/>
              </w:rPr>
              <w:t>4</w:t>
            </w:r>
          </w:p>
        </w:tc>
        <w:tc>
          <w:tcPr>
            <w:tcW w:w="4060" w:type="dxa"/>
            <w:tcBorders>
              <w:top w:val="nil"/>
              <w:left w:val="nil"/>
              <w:bottom w:val="single" w:sz="4" w:space="0" w:color="auto"/>
              <w:right w:val="single" w:sz="4" w:space="0" w:color="auto"/>
            </w:tcBorders>
            <w:noWrap/>
            <w:vAlign w:val="center"/>
            <w:hideMark/>
          </w:tcPr>
          <w:p w14:paraId="69288DF2" w14:textId="22C69846" w:rsidR="007F377C" w:rsidRPr="0049776D" w:rsidRDefault="00253AC0" w:rsidP="007F377C">
            <w:pPr>
              <w:rPr>
                <w:rFonts w:ascii="Arial" w:hAnsi="Arial" w:cs="Arial"/>
                <w:color w:val="000000"/>
                <w:sz w:val="22"/>
                <w:szCs w:val="22"/>
              </w:rPr>
            </w:pPr>
            <w:r w:rsidRPr="0049776D">
              <w:rPr>
                <w:rFonts w:ascii="Arial" w:hAnsi="Arial" w:cs="Arial"/>
                <w:bCs/>
                <w:color w:val="000000"/>
                <w:sz w:val="22"/>
                <w:szCs w:val="22"/>
              </w:rPr>
              <w:t>Couverture réseau</w:t>
            </w:r>
            <w:r>
              <w:rPr>
                <w:rFonts w:ascii="Arial" w:hAnsi="Arial" w:cs="Arial"/>
                <w:bCs/>
                <w:color w:val="000000"/>
                <w:sz w:val="22"/>
                <w:szCs w:val="22"/>
              </w:rPr>
              <w:t xml:space="preserve"> sur le territoire communal</w:t>
            </w:r>
          </w:p>
        </w:tc>
        <w:tc>
          <w:tcPr>
            <w:tcW w:w="1600" w:type="dxa"/>
            <w:tcBorders>
              <w:top w:val="nil"/>
              <w:left w:val="nil"/>
              <w:bottom w:val="single" w:sz="4" w:space="0" w:color="auto"/>
              <w:right w:val="single" w:sz="4" w:space="0" w:color="auto"/>
            </w:tcBorders>
            <w:noWrap/>
            <w:vAlign w:val="center"/>
            <w:hideMark/>
          </w:tcPr>
          <w:p w14:paraId="53DA721A" w14:textId="47A22752" w:rsidR="007F377C" w:rsidRPr="0049776D" w:rsidRDefault="00253AC0" w:rsidP="007F377C">
            <w:pPr>
              <w:jc w:val="center"/>
              <w:rPr>
                <w:rFonts w:ascii="Arial" w:hAnsi="Arial" w:cs="Arial"/>
                <w:color w:val="000000"/>
                <w:sz w:val="22"/>
                <w:szCs w:val="22"/>
              </w:rPr>
            </w:pPr>
            <w:r>
              <w:rPr>
                <w:rFonts w:ascii="Arial" w:hAnsi="Arial" w:cs="Arial"/>
                <w:color w:val="000000"/>
                <w:sz w:val="22"/>
                <w:szCs w:val="22"/>
              </w:rPr>
              <w:t>10</w:t>
            </w:r>
          </w:p>
        </w:tc>
        <w:tc>
          <w:tcPr>
            <w:tcW w:w="1600" w:type="dxa"/>
            <w:tcBorders>
              <w:top w:val="nil"/>
              <w:left w:val="nil"/>
              <w:bottom w:val="single" w:sz="4" w:space="0" w:color="auto"/>
              <w:right w:val="single" w:sz="8" w:space="0" w:color="auto"/>
            </w:tcBorders>
            <w:noWrap/>
            <w:vAlign w:val="center"/>
            <w:hideMark/>
          </w:tcPr>
          <w:p w14:paraId="7E582C94" w14:textId="77777777" w:rsidR="007F377C" w:rsidRPr="0049776D" w:rsidRDefault="007F377C" w:rsidP="007F377C">
            <w:pPr>
              <w:jc w:val="center"/>
              <w:rPr>
                <w:rFonts w:ascii="Arial" w:hAnsi="Arial" w:cs="Arial"/>
                <w:color w:val="000000"/>
                <w:sz w:val="22"/>
                <w:szCs w:val="22"/>
              </w:rPr>
            </w:pPr>
          </w:p>
        </w:tc>
      </w:tr>
      <w:tr w:rsidR="007F377C" w:rsidRPr="0049776D" w14:paraId="38E755D3" w14:textId="77777777" w:rsidTr="00477798">
        <w:trPr>
          <w:trHeight w:val="266"/>
        </w:trPr>
        <w:tc>
          <w:tcPr>
            <w:tcW w:w="936" w:type="dxa"/>
            <w:tcBorders>
              <w:top w:val="nil"/>
              <w:left w:val="single" w:sz="8" w:space="0" w:color="auto"/>
              <w:bottom w:val="single" w:sz="8" w:space="0" w:color="auto"/>
              <w:right w:val="single" w:sz="4" w:space="0" w:color="auto"/>
            </w:tcBorders>
            <w:noWrap/>
            <w:vAlign w:val="center"/>
            <w:hideMark/>
          </w:tcPr>
          <w:p w14:paraId="4E190F87" w14:textId="546BD612" w:rsidR="007F377C" w:rsidRPr="0049776D" w:rsidRDefault="00253AC0" w:rsidP="007F377C">
            <w:pPr>
              <w:jc w:val="center"/>
              <w:rPr>
                <w:rFonts w:ascii="Arial" w:hAnsi="Arial" w:cs="Arial"/>
                <w:bCs/>
                <w:color w:val="000000"/>
                <w:sz w:val="22"/>
                <w:szCs w:val="22"/>
              </w:rPr>
            </w:pPr>
            <w:r>
              <w:rPr>
                <w:rFonts w:ascii="Arial" w:hAnsi="Arial" w:cs="Arial"/>
                <w:bCs/>
                <w:color w:val="000000"/>
                <w:sz w:val="22"/>
                <w:szCs w:val="22"/>
              </w:rPr>
              <w:t>5</w:t>
            </w:r>
          </w:p>
        </w:tc>
        <w:tc>
          <w:tcPr>
            <w:tcW w:w="4060" w:type="dxa"/>
            <w:tcBorders>
              <w:top w:val="nil"/>
              <w:left w:val="nil"/>
              <w:bottom w:val="single" w:sz="8" w:space="0" w:color="auto"/>
              <w:right w:val="single" w:sz="4" w:space="0" w:color="auto"/>
            </w:tcBorders>
            <w:noWrap/>
            <w:vAlign w:val="center"/>
            <w:hideMark/>
          </w:tcPr>
          <w:p w14:paraId="64BC3A50" w14:textId="020F73B3" w:rsidR="007F377C" w:rsidRPr="0049776D" w:rsidRDefault="00253AC0" w:rsidP="007F377C">
            <w:pPr>
              <w:rPr>
                <w:rFonts w:ascii="Arial" w:hAnsi="Arial" w:cs="Arial"/>
                <w:bCs/>
                <w:color w:val="000000"/>
                <w:sz w:val="22"/>
                <w:szCs w:val="22"/>
              </w:rPr>
            </w:pPr>
            <w:r w:rsidRPr="0049776D">
              <w:rPr>
                <w:rFonts w:ascii="Arial" w:hAnsi="Arial" w:cs="Arial"/>
                <w:bCs/>
                <w:color w:val="000000"/>
                <w:sz w:val="22"/>
                <w:szCs w:val="22"/>
              </w:rPr>
              <w:t>Couverture réseau</w:t>
            </w:r>
            <w:r>
              <w:rPr>
                <w:rFonts w:ascii="Arial" w:hAnsi="Arial" w:cs="Arial"/>
                <w:bCs/>
                <w:color w:val="000000"/>
                <w:sz w:val="22"/>
                <w:szCs w:val="22"/>
              </w:rPr>
              <w:t xml:space="preserve"> à l’intérieur du bâti</w:t>
            </w:r>
          </w:p>
        </w:tc>
        <w:tc>
          <w:tcPr>
            <w:tcW w:w="1600" w:type="dxa"/>
            <w:tcBorders>
              <w:top w:val="nil"/>
              <w:left w:val="nil"/>
              <w:bottom w:val="single" w:sz="8" w:space="0" w:color="auto"/>
              <w:right w:val="single" w:sz="4" w:space="0" w:color="auto"/>
            </w:tcBorders>
            <w:noWrap/>
            <w:vAlign w:val="center"/>
            <w:hideMark/>
          </w:tcPr>
          <w:p w14:paraId="2415E9E1" w14:textId="7FB8E71D" w:rsidR="007F377C" w:rsidRPr="0049776D" w:rsidRDefault="00E87B60" w:rsidP="007F377C">
            <w:pPr>
              <w:jc w:val="center"/>
              <w:rPr>
                <w:rFonts w:ascii="Arial" w:hAnsi="Arial" w:cs="Arial"/>
                <w:bCs/>
                <w:color w:val="000000"/>
                <w:sz w:val="22"/>
                <w:szCs w:val="22"/>
              </w:rPr>
            </w:pPr>
            <w:r>
              <w:rPr>
                <w:rFonts w:ascii="Arial" w:hAnsi="Arial" w:cs="Arial"/>
                <w:bCs/>
                <w:color w:val="000000"/>
                <w:sz w:val="22"/>
                <w:szCs w:val="22"/>
              </w:rPr>
              <w:t>1</w:t>
            </w:r>
            <w:r w:rsidR="00F97E47">
              <w:rPr>
                <w:rFonts w:ascii="Arial" w:hAnsi="Arial" w:cs="Arial"/>
                <w:bCs/>
                <w:color w:val="000000"/>
                <w:sz w:val="22"/>
                <w:szCs w:val="22"/>
              </w:rPr>
              <w:t>0</w:t>
            </w:r>
          </w:p>
        </w:tc>
        <w:tc>
          <w:tcPr>
            <w:tcW w:w="1600" w:type="dxa"/>
            <w:tcBorders>
              <w:top w:val="nil"/>
              <w:left w:val="nil"/>
              <w:bottom w:val="single" w:sz="8" w:space="0" w:color="auto"/>
              <w:right w:val="single" w:sz="8" w:space="0" w:color="auto"/>
            </w:tcBorders>
            <w:noWrap/>
            <w:vAlign w:val="center"/>
            <w:hideMark/>
          </w:tcPr>
          <w:p w14:paraId="77BA15E8" w14:textId="77777777" w:rsidR="007F377C" w:rsidRPr="0049776D" w:rsidRDefault="007F377C" w:rsidP="007F377C">
            <w:pPr>
              <w:jc w:val="center"/>
              <w:rPr>
                <w:rFonts w:ascii="Arial" w:hAnsi="Arial" w:cs="Arial"/>
                <w:b/>
                <w:bCs/>
                <w:color w:val="000000"/>
                <w:sz w:val="22"/>
                <w:szCs w:val="22"/>
              </w:rPr>
            </w:pPr>
          </w:p>
        </w:tc>
      </w:tr>
      <w:tr w:rsidR="00E87B60" w:rsidRPr="0049776D" w14:paraId="26147DF0" w14:textId="77777777" w:rsidTr="00477798">
        <w:trPr>
          <w:trHeight w:val="266"/>
        </w:trPr>
        <w:tc>
          <w:tcPr>
            <w:tcW w:w="936" w:type="dxa"/>
            <w:tcBorders>
              <w:top w:val="nil"/>
              <w:left w:val="single" w:sz="8" w:space="0" w:color="auto"/>
              <w:bottom w:val="single" w:sz="8" w:space="0" w:color="auto"/>
              <w:right w:val="single" w:sz="4" w:space="0" w:color="auto"/>
            </w:tcBorders>
            <w:noWrap/>
            <w:vAlign w:val="center"/>
          </w:tcPr>
          <w:p w14:paraId="77C8F32A" w14:textId="4EEFF460" w:rsidR="00E87B60" w:rsidRPr="0049776D" w:rsidRDefault="00253AC0" w:rsidP="007F377C">
            <w:pPr>
              <w:jc w:val="center"/>
              <w:rPr>
                <w:rFonts w:ascii="Arial" w:hAnsi="Arial" w:cs="Arial"/>
                <w:bCs/>
                <w:color w:val="000000"/>
                <w:sz w:val="22"/>
                <w:szCs w:val="22"/>
              </w:rPr>
            </w:pPr>
            <w:r>
              <w:rPr>
                <w:rFonts w:ascii="Arial" w:hAnsi="Arial" w:cs="Arial"/>
                <w:bCs/>
                <w:color w:val="000000"/>
                <w:sz w:val="22"/>
                <w:szCs w:val="22"/>
              </w:rPr>
              <w:t>6</w:t>
            </w:r>
          </w:p>
        </w:tc>
        <w:tc>
          <w:tcPr>
            <w:tcW w:w="4060" w:type="dxa"/>
            <w:tcBorders>
              <w:top w:val="nil"/>
              <w:left w:val="nil"/>
              <w:bottom w:val="single" w:sz="8" w:space="0" w:color="auto"/>
              <w:right w:val="single" w:sz="4" w:space="0" w:color="auto"/>
            </w:tcBorders>
            <w:noWrap/>
            <w:vAlign w:val="center"/>
          </w:tcPr>
          <w:p w14:paraId="73258199" w14:textId="0C116B03" w:rsidR="00E87B60" w:rsidRPr="0049776D" w:rsidRDefault="00253AC0" w:rsidP="007F377C">
            <w:pPr>
              <w:rPr>
                <w:rFonts w:ascii="Arial" w:hAnsi="Arial" w:cs="Arial"/>
                <w:bCs/>
                <w:color w:val="000000"/>
                <w:sz w:val="22"/>
                <w:szCs w:val="22"/>
              </w:rPr>
            </w:pPr>
            <w:r>
              <w:rPr>
                <w:rFonts w:ascii="Arial" w:hAnsi="Arial" w:cs="Arial"/>
                <w:bCs/>
                <w:color w:val="000000"/>
                <w:sz w:val="22"/>
                <w:szCs w:val="22"/>
              </w:rPr>
              <w:t>Recyclage téléphones mobiles</w:t>
            </w:r>
          </w:p>
        </w:tc>
        <w:tc>
          <w:tcPr>
            <w:tcW w:w="1600" w:type="dxa"/>
            <w:tcBorders>
              <w:top w:val="nil"/>
              <w:left w:val="nil"/>
              <w:bottom w:val="single" w:sz="8" w:space="0" w:color="auto"/>
              <w:right w:val="single" w:sz="4" w:space="0" w:color="auto"/>
            </w:tcBorders>
            <w:noWrap/>
            <w:vAlign w:val="center"/>
          </w:tcPr>
          <w:p w14:paraId="00E9C7CB" w14:textId="6C61A166" w:rsidR="00E87B60" w:rsidRDefault="00253AC0" w:rsidP="007F377C">
            <w:pPr>
              <w:jc w:val="center"/>
              <w:rPr>
                <w:rFonts w:ascii="Arial" w:hAnsi="Arial" w:cs="Arial"/>
                <w:bCs/>
                <w:color w:val="000000"/>
                <w:sz w:val="22"/>
                <w:szCs w:val="22"/>
              </w:rPr>
            </w:pPr>
            <w:r>
              <w:rPr>
                <w:rFonts w:ascii="Arial" w:hAnsi="Arial" w:cs="Arial"/>
                <w:bCs/>
                <w:color w:val="000000"/>
                <w:sz w:val="22"/>
                <w:szCs w:val="22"/>
              </w:rPr>
              <w:t>5</w:t>
            </w:r>
          </w:p>
        </w:tc>
        <w:tc>
          <w:tcPr>
            <w:tcW w:w="1600" w:type="dxa"/>
            <w:tcBorders>
              <w:top w:val="nil"/>
              <w:left w:val="nil"/>
              <w:bottom w:val="single" w:sz="8" w:space="0" w:color="auto"/>
              <w:right w:val="single" w:sz="8" w:space="0" w:color="auto"/>
            </w:tcBorders>
            <w:noWrap/>
            <w:vAlign w:val="center"/>
          </w:tcPr>
          <w:p w14:paraId="23A257F1" w14:textId="77777777" w:rsidR="00E87B60" w:rsidRPr="0049776D" w:rsidRDefault="00E87B60" w:rsidP="007F377C">
            <w:pPr>
              <w:jc w:val="center"/>
              <w:rPr>
                <w:rFonts w:ascii="Arial" w:hAnsi="Arial" w:cs="Arial"/>
                <w:b/>
                <w:bCs/>
                <w:color w:val="000000"/>
                <w:sz w:val="22"/>
                <w:szCs w:val="22"/>
              </w:rPr>
            </w:pPr>
          </w:p>
        </w:tc>
      </w:tr>
      <w:tr w:rsidR="007F377C" w:rsidRPr="0049776D" w14:paraId="622BE7F6" w14:textId="77777777" w:rsidTr="007F377C">
        <w:trPr>
          <w:trHeight w:val="360"/>
        </w:trPr>
        <w:tc>
          <w:tcPr>
            <w:tcW w:w="936" w:type="dxa"/>
            <w:tcBorders>
              <w:top w:val="nil"/>
              <w:left w:val="single" w:sz="8" w:space="0" w:color="auto"/>
              <w:bottom w:val="single" w:sz="8" w:space="0" w:color="auto"/>
              <w:right w:val="single" w:sz="4" w:space="0" w:color="auto"/>
            </w:tcBorders>
            <w:noWrap/>
            <w:vAlign w:val="center"/>
            <w:hideMark/>
          </w:tcPr>
          <w:p w14:paraId="1DD452E6" w14:textId="77777777" w:rsidR="007F377C" w:rsidRPr="0049776D" w:rsidRDefault="007F377C" w:rsidP="007F377C">
            <w:pPr>
              <w:jc w:val="center"/>
              <w:rPr>
                <w:rFonts w:ascii="Arial" w:hAnsi="Arial" w:cs="Arial"/>
                <w:b/>
                <w:bCs/>
                <w:color w:val="000000"/>
                <w:sz w:val="22"/>
                <w:szCs w:val="22"/>
              </w:rPr>
            </w:pPr>
            <w:r w:rsidRPr="0049776D">
              <w:rPr>
                <w:rFonts w:ascii="Arial" w:hAnsi="Arial" w:cs="Arial"/>
                <w:b/>
                <w:bCs/>
                <w:color w:val="000000"/>
                <w:sz w:val="22"/>
                <w:szCs w:val="22"/>
              </w:rPr>
              <w:t> </w:t>
            </w:r>
          </w:p>
        </w:tc>
        <w:tc>
          <w:tcPr>
            <w:tcW w:w="4060" w:type="dxa"/>
            <w:tcBorders>
              <w:top w:val="nil"/>
              <w:left w:val="nil"/>
              <w:bottom w:val="single" w:sz="8" w:space="0" w:color="auto"/>
              <w:right w:val="single" w:sz="4" w:space="0" w:color="auto"/>
            </w:tcBorders>
            <w:noWrap/>
            <w:vAlign w:val="center"/>
            <w:hideMark/>
          </w:tcPr>
          <w:p w14:paraId="757D13D3" w14:textId="77777777" w:rsidR="007F377C" w:rsidRPr="0049776D" w:rsidRDefault="007F377C" w:rsidP="007F377C">
            <w:pPr>
              <w:jc w:val="right"/>
              <w:rPr>
                <w:rFonts w:ascii="Arial" w:hAnsi="Arial" w:cs="Arial"/>
                <w:b/>
                <w:bCs/>
                <w:color w:val="000000"/>
                <w:sz w:val="22"/>
                <w:szCs w:val="22"/>
              </w:rPr>
            </w:pPr>
            <w:r w:rsidRPr="0049776D">
              <w:rPr>
                <w:rFonts w:ascii="Arial" w:hAnsi="Arial" w:cs="Arial"/>
                <w:b/>
                <w:bCs/>
                <w:color w:val="000000"/>
                <w:sz w:val="22"/>
                <w:szCs w:val="22"/>
              </w:rPr>
              <w:t>TOTAL OBTENU</w:t>
            </w:r>
          </w:p>
        </w:tc>
        <w:tc>
          <w:tcPr>
            <w:tcW w:w="1600" w:type="dxa"/>
            <w:tcBorders>
              <w:top w:val="nil"/>
              <w:left w:val="nil"/>
              <w:bottom w:val="single" w:sz="8" w:space="0" w:color="auto"/>
              <w:right w:val="single" w:sz="4" w:space="0" w:color="auto"/>
            </w:tcBorders>
            <w:noWrap/>
            <w:vAlign w:val="center"/>
            <w:hideMark/>
          </w:tcPr>
          <w:p w14:paraId="5A6E706D" w14:textId="77777777" w:rsidR="007F377C" w:rsidRPr="0049776D" w:rsidRDefault="007F377C" w:rsidP="007F377C">
            <w:pPr>
              <w:jc w:val="center"/>
              <w:rPr>
                <w:rFonts w:ascii="Arial" w:hAnsi="Arial" w:cs="Arial"/>
                <w:b/>
                <w:bCs/>
                <w:color w:val="000000"/>
                <w:sz w:val="22"/>
                <w:szCs w:val="22"/>
              </w:rPr>
            </w:pPr>
            <w:r w:rsidRPr="0049776D">
              <w:rPr>
                <w:rFonts w:ascii="Arial" w:hAnsi="Arial" w:cs="Arial"/>
                <w:b/>
                <w:bCs/>
                <w:color w:val="000000"/>
                <w:sz w:val="22"/>
                <w:szCs w:val="22"/>
              </w:rPr>
              <w:t>40</w:t>
            </w:r>
          </w:p>
        </w:tc>
        <w:tc>
          <w:tcPr>
            <w:tcW w:w="1600" w:type="dxa"/>
            <w:tcBorders>
              <w:top w:val="nil"/>
              <w:left w:val="nil"/>
              <w:bottom w:val="single" w:sz="8" w:space="0" w:color="auto"/>
              <w:right w:val="single" w:sz="8" w:space="0" w:color="auto"/>
            </w:tcBorders>
            <w:noWrap/>
            <w:vAlign w:val="center"/>
            <w:hideMark/>
          </w:tcPr>
          <w:p w14:paraId="59DBD94B" w14:textId="77777777" w:rsidR="007F377C" w:rsidRPr="0049776D" w:rsidRDefault="007F377C" w:rsidP="007F377C">
            <w:pPr>
              <w:jc w:val="center"/>
              <w:rPr>
                <w:rFonts w:ascii="Arial" w:hAnsi="Arial" w:cs="Arial"/>
                <w:b/>
                <w:bCs/>
                <w:color w:val="000000"/>
                <w:sz w:val="22"/>
                <w:szCs w:val="22"/>
              </w:rPr>
            </w:pPr>
          </w:p>
        </w:tc>
      </w:tr>
    </w:tbl>
    <w:p w14:paraId="496EC0C7" w14:textId="21063718" w:rsidR="007F377C" w:rsidRPr="00477798" w:rsidRDefault="007F377C" w:rsidP="007F377C">
      <w:pPr>
        <w:pStyle w:val="RedaliaNormal"/>
        <w:keepNext w:val="0"/>
        <w:keepLines w:val="0"/>
        <w:widowControl w:val="0"/>
        <w:rPr>
          <w:rFonts w:ascii="Arial" w:hAnsi="Arial" w:cs="Arial"/>
          <w:szCs w:val="22"/>
        </w:rPr>
      </w:pPr>
      <w:r w:rsidRPr="00477798">
        <w:rPr>
          <w:rFonts w:ascii="Arial" w:hAnsi="Arial" w:cs="Arial"/>
          <w:szCs w:val="22"/>
        </w:rPr>
        <w:t xml:space="preserve">* Principe de notation selon le critère 1 : la meilleure offre obtient </w:t>
      </w:r>
      <w:r w:rsidR="005155B0">
        <w:rPr>
          <w:rFonts w:ascii="Arial" w:hAnsi="Arial" w:cs="Arial"/>
          <w:szCs w:val="22"/>
        </w:rPr>
        <w:t>6</w:t>
      </w:r>
      <w:r w:rsidRPr="00477798">
        <w:rPr>
          <w:rFonts w:ascii="Arial" w:hAnsi="Arial" w:cs="Arial"/>
          <w:szCs w:val="22"/>
        </w:rPr>
        <w:t>0 points</w:t>
      </w:r>
    </w:p>
    <w:p w14:paraId="7A36CCE0" w14:textId="6F31942F" w:rsidR="007F377C" w:rsidRPr="00477798" w:rsidRDefault="007F377C" w:rsidP="007F377C">
      <w:pPr>
        <w:pStyle w:val="RedaliaNormal"/>
        <w:keepNext w:val="0"/>
        <w:keepLines w:val="0"/>
        <w:widowControl w:val="0"/>
        <w:rPr>
          <w:rFonts w:ascii="Arial" w:hAnsi="Arial" w:cs="Arial"/>
          <w:szCs w:val="22"/>
        </w:rPr>
      </w:pPr>
      <w:r w:rsidRPr="00477798">
        <w:rPr>
          <w:rFonts w:ascii="Arial" w:hAnsi="Arial" w:cs="Arial"/>
          <w:szCs w:val="22"/>
        </w:rPr>
        <w:t>Note de l’offre des autres candidats = (</w:t>
      </w:r>
      <w:r w:rsidR="005155B0">
        <w:rPr>
          <w:rFonts w:ascii="Arial" w:hAnsi="Arial" w:cs="Arial"/>
          <w:szCs w:val="22"/>
        </w:rPr>
        <w:t>6</w:t>
      </w:r>
      <w:r w:rsidRPr="00477798">
        <w:rPr>
          <w:rFonts w:ascii="Arial" w:hAnsi="Arial" w:cs="Arial"/>
          <w:szCs w:val="22"/>
        </w:rPr>
        <w:t>0 x meilleure offre) / offre du candidat)</w:t>
      </w:r>
    </w:p>
    <w:p w14:paraId="235EA15E" w14:textId="77777777" w:rsidR="007F377C" w:rsidRPr="00477798" w:rsidRDefault="007F377C" w:rsidP="007F377C">
      <w:pPr>
        <w:pStyle w:val="RedaliaNormal"/>
        <w:keepNext w:val="0"/>
        <w:keepLines w:val="0"/>
        <w:widowControl w:val="0"/>
        <w:rPr>
          <w:rFonts w:ascii="Arial" w:hAnsi="Arial" w:cs="Arial"/>
          <w:szCs w:val="22"/>
        </w:rPr>
      </w:pPr>
    </w:p>
    <w:p w14:paraId="00614D86" w14:textId="5C0EC71C" w:rsidR="007F377C" w:rsidRPr="00477798" w:rsidRDefault="007F377C" w:rsidP="007F377C">
      <w:pPr>
        <w:pStyle w:val="RedaliaNormal"/>
        <w:keepNext w:val="0"/>
        <w:keepLines w:val="0"/>
        <w:widowControl w:val="0"/>
        <w:rPr>
          <w:rFonts w:ascii="Arial" w:hAnsi="Arial" w:cs="Arial"/>
          <w:szCs w:val="22"/>
        </w:rPr>
      </w:pPr>
      <w:r w:rsidRPr="00477798">
        <w:rPr>
          <w:rFonts w:ascii="Arial" w:hAnsi="Arial" w:cs="Arial"/>
          <w:szCs w:val="22"/>
        </w:rPr>
        <w:t>* Principe de notation selon le critère 2 : ce critère sera noté sur 40 points (voir le tableau ci-dessus)</w:t>
      </w:r>
    </w:p>
    <w:p w14:paraId="2FE7ADE6" w14:textId="3DF956B6" w:rsidR="007F377C" w:rsidRDefault="007F377C" w:rsidP="007F377C">
      <w:pPr>
        <w:pStyle w:val="RedaliaNormal"/>
        <w:keepNext w:val="0"/>
        <w:keepLines w:val="0"/>
        <w:widowControl w:val="0"/>
        <w:rPr>
          <w:rFonts w:ascii="Arial" w:hAnsi="Arial" w:cs="Arial"/>
          <w:sz w:val="24"/>
          <w:szCs w:val="24"/>
        </w:rPr>
      </w:pPr>
    </w:p>
    <w:p w14:paraId="21806048" w14:textId="3FE7232B" w:rsidR="005155B0" w:rsidRDefault="005155B0" w:rsidP="007F377C">
      <w:pPr>
        <w:pStyle w:val="RedaliaNormal"/>
        <w:keepNext w:val="0"/>
        <w:keepLines w:val="0"/>
        <w:widowControl w:val="0"/>
        <w:rPr>
          <w:rFonts w:ascii="Arial" w:hAnsi="Arial" w:cs="Arial"/>
          <w:sz w:val="24"/>
          <w:szCs w:val="24"/>
        </w:rPr>
      </w:pPr>
      <w:r>
        <w:rPr>
          <w:rFonts w:ascii="Arial" w:hAnsi="Arial" w:cs="Arial"/>
          <w:sz w:val="24"/>
          <w:szCs w:val="24"/>
        </w:rPr>
        <w:t>La somme totale sur 100 points sera égale à la somme des deux critères.</w:t>
      </w:r>
    </w:p>
    <w:p w14:paraId="213D0828" w14:textId="77777777" w:rsidR="005155B0" w:rsidRPr="0049776D" w:rsidRDefault="005155B0" w:rsidP="007F377C">
      <w:pPr>
        <w:pStyle w:val="RedaliaNormal"/>
        <w:keepNext w:val="0"/>
        <w:keepLines w:val="0"/>
        <w:widowControl w:val="0"/>
        <w:rPr>
          <w:rFonts w:ascii="Arial" w:hAnsi="Arial" w:cs="Arial"/>
          <w:sz w:val="24"/>
          <w:szCs w:val="24"/>
        </w:rPr>
      </w:pPr>
    </w:p>
    <w:p w14:paraId="66072E70" w14:textId="30C27AC7" w:rsidR="007F377C" w:rsidRPr="00C91D5C" w:rsidRDefault="007F377C" w:rsidP="00C91D5C">
      <w:pPr>
        <w:pStyle w:val="Texte1"/>
        <w:rPr>
          <w:rFonts w:ascii="Arial" w:hAnsi="Arial"/>
          <w:noProof w:val="0"/>
          <w:color w:val="auto"/>
          <w:sz w:val="24"/>
          <w:szCs w:val="24"/>
          <w:shd w:val="clear" w:color="auto" w:fill="auto"/>
          <w:lang w:val="fr-CA" w:eastAsia="fr-FR"/>
        </w:rPr>
      </w:pPr>
      <w:r w:rsidRPr="00C91D5C">
        <w:rPr>
          <w:rFonts w:ascii="Arial" w:hAnsi="Arial"/>
          <w:noProof w:val="0"/>
          <w:color w:val="auto"/>
          <w:sz w:val="24"/>
          <w:szCs w:val="24"/>
          <w:shd w:val="clear" w:color="auto" w:fill="auto"/>
          <w:lang w:val="fr-CA" w:eastAsia="fr-FR"/>
        </w:rPr>
        <w:t xml:space="preserve">Le marché ne peut être attribué au candidat retenu que sous réserve, le cas échéant, que celui-ci produise dans le délai imparti par le pouvoir adjudicateur les certificats délivrés par les administrations et organismes compétents prévus aux articles </w:t>
      </w:r>
      <w:r w:rsidR="00C91D5C" w:rsidRPr="00C91D5C">
        <w:rPr>
          <w:rFonts w:ascii="Arial" w:hAnsi="Arial"/>
          <w:noProof w:val="0"/>
          <w:color w:val="auto"/>
          <w:sz w:val="24"/>
          <w:szCs w:val="24"/>
          <w:shd w:val="clear" w:color="auto" w:fill="auto"/>
          <w:lang w:val="fr-CA" w:eastAsia="fr-FR"/>
        </w:rPr>
        <w:t xml:space="preserve">du </w:t>
      </w:r>
      <w:r w:rsidR="005155B0">
        <w:rPr>
          <w:rFonts w:ascii="Arial" w:hAnsi="Arial"/>
          <w:noProof w:val="0"/>
          <w:color w:val="auto"/>
          <w:sz w:val="24"/>
          <w:szCs w:val="24"/>
          <w:shd w:val="clear" w:color="auto" w:fill="auto"/>
          <w:lang w:val="fr-CA" w:eastAsia="fr-FR"/>
        </w:rPr>
        <w:t>Code de la Commande Publique</w:t>
      </w:r>
      <w:r w:rsidR="00C91D5C" w:rsidRPr="00C91D5C">
        <w:rPr>
          <w:rFonts w:ascii="Arial" w:hAnsi="Arial"/>
          <w:noProof w:val="0"/>
          <w:color w:val="auto"/>
          <w:sz w:val="24"/>
          <w:szCs w:val="24"/>
          <w:shd w:val="clear" w:color="auto" w:fill="auto"/>
          <w:lang w:val="fr-CA" w:eastAsia="fr-FR"/>
        </w:rPr>
        <w:t>.</w:t>
      </w:r>
      <w:r w:rsidRPr="00E420F9">
        <w:rPr>
          <w:lang w:val="fr-FR"/>
        </w:rPr>
        <w:t xml:space="preserve"> </w:t>
      </w:r>
      <w:r w:rsidRPr="00C91D5C">
        <w:rPr>
          <w:rFonts w:ascii="Arial" w:hAnsi="Arial"/>
          <w:noProof w:val="0"/>
          <w:color w:val="auto"/>
          <w:sz w:val="24"/>
          <w:szCs w:val="24"/>
          <w:shd w:val="clear" w:color="auto" w:fill="auto"/>
          <w:lang w:val="fr-CA" w:eastAsia="fr-FR"/>
        </w:rPr>
        <w:t>Si le candidat retenu ne peut produire les certificats précités dans le délai fixé par le pouvoir adjudicateur, son offre est rejetée sans possibilité de régularisation ultérieure. Dans ce cas, l’élimination du candidat est prononcée par le pouvoir adjudicateur.</w:t>
      </w:r>
    </w:p>
    <w:p w14:paraId="3C8D7DC4" w14:textId="77777777" w:rsidR="007F377C" w:rsidRPr="0049776D" w:rsidRDefault="007F377C" w:rsidP="007F377C">
      <w:pPr>
        <w:rPr>
          <w:rFonts w:ascii="Arial" w:hAnsi="Arial" w:cs="Arial"/>
        </w:rPr>
      </w:pPr>
    </w:p>
    <w:p w14:paraId="1B1EA471" w14:textId="77777777" w:rsidR="007F377C" w:rsidRPr="0049776D" w:rsidRDefault="007F377C" w:rsidP="007F377C">
      <w:pPr>
        <w:jc w:val="both"/>
        <w:rPr>
          <w:rFonts w:ascii="Arial" w:hAnsi="Arial" w:cs="Arial"/>
        </w:rPr>
      </w:pPr>
      <w:r w:rsidRPr="0049776D">
        <w:rPr>
          <w:rFonts w:ascii="Arial" w:hAnsi="Arial" w:cs="Arial"/>
        </w:rPr>
        <w:t>Le pouvoir adjudicateur présente alors la même demande au candidat suivant dans le classement des offres.</w:t>
      </w:r>
    </w:p>
    <w:p w14:paraId="01974D89" w14:textId="77777777" w:rsidR="007F377C" w:rsidRPr="0049776D" w:rsidRDefault="007F377C" w:rsidP="007F377C">
      <w:pPr>
        <w:widowControl w:val="0"/>
        <w:rPr>
          <w:rFonts w:ascii="Arial" w:hAnsi="Arial" w:cs="Arial"/>
          <w:b/>
          <w:u w:val="single"/>
        </w:rPr>
      </w:pPr>
    </w:p>
    <w:p w14:paraId="24862304" w14:textId="77777777" w:rsidR="007F377C" w:rsidRPr="0049776D" w:rsidRDefault="007F377C" w:rsidP="007F377C">
      <w:pPr>
        <w:pStyle w:val="RedaliaNormal"/>
        <w:keepNext w:val="0"/>
        <w:keepLines w:val="0"/>
        <w:widowControl w:val="0"/>
        <w:rPr>
          <w:rFonts w:ascii="Arial" w:hAnsi="Arial" w:cs="Arial"/>
          <w:sz w:val="24"/>
        </w:rPr>
      </w:pPr>
      <w:r w:rsidRPr="0049776D">
        <w:rPr>
          <w:rFonts w:ascii="Arial" w:hAnsi="Arial" w:cs="Arial"/>
          <w:sz w:val="24"/>
        </w:rPr>
        <w:t>Les erreurs de multiplication, d'addition ou de report qui seraient constatées dans le BPU seront rectifiées et, pour le jugement des offres, c'est le montant ainsi rectifié qui sera pris en considération.</w:t>
      </w:r>
    </w:p>
    <w:p w14:paraId="48FA044E" w14:textId="77777777" w:rsidR="007F377C" w:rsidRPr="0049776D" w:rsidRDefault="007F377C" w:rsidP="007F377C">
      <w:pPr>
        <w:pStyle w:val="RedaliaNormal"/>
        <w:keepNext w:val="0"/>
        <w:keepLines w:val="0"/>
        <w:widowControl w:val="0"/>
        <w:rPr>
          <w:rFonts w:ascii="Arial" w:hAnsi="Arial" w:cs="Arial"/>
          <w:sz w:val="24"/>
        </w:rPr>
      </w:pPr>
    </w:p>
    <w:p w14:paraId="3A83FDFD" w14:textId="77777777" w:rsidR="007F377C" w:rsidRPr="0049776D" w:rsidRDefault="007F377C" w:rsidP="007F377C">
      <w:pPr>
        <w:pStyle w:val="RedaliaNormal"/>
        <w:keepNext w:val="0"/>
        <w:keepLines w:val="0"/>
        <w:widowControl w:val="0"/>
        <w:rPr>
          <w:rFonts w:ascii="Arial" w:hAnsi="Arial" w:cs="Arial"/>
          <w:sz w:val="24"/>
        </w:rPr>
      </w:pPr>
      <w:r w:rsidRPr="0049776D">
        <w:rPr>
          <w:rFonts w:ascii="Arial" w:hAnsi="Arial" w:cs="Arial"/>
          <w:sz w:val="24"/>
        </w:rPr>
        <w:t>Toutefois, si le candidat concerné est sur le point d'être retenu, il sera invité à rectifier ce document.</w:t>
      </w:r>
    </w:p>
    <w:p w14:paraId="74B3A661" w14:textId="77777777" w:rsidR="007F377C" w:rsidRPr="0049776D" w:rsidRDefault="007F377C" w:rsidP="007F377C">
      <w:pPr>
        <w:pStyle w:val="RedaliaNormal"/>
        <w:keepNext w:val="0"/>
        <w:keepLines w:val="0"/>
        <w:widowControl w:val="0"/>
        <w:rPr>
          <w:rFonts w:ascii="Arial" w:hAnsi="Arial" w:cs="Arial"/>
          <w:sz w:val="24"/>
        </w:rPr>
      </w:pPr>
      <w:r w:rsidRPr="0049776D">
        <w:rPr>
          <w:rFonts w:ascii="Arial" w:hAnsi="Arial" w:cs="Arial"/>
          <w:sz w:val="24"/>
        </w:rPr>
        <w:t>La solution de base sera prise en compte lors du jugement des offres.</w:t>
      </w:r>
    </w:p>
    <w:p w14:paraId="2B02BE6B" w14:textId="77777777" w:rsidR="00FE40C8" w:rsidRPr="00197E03" w:rsidRDefault="001B35B3" w:rsidP="001361EA">
      <w:pPr>
        <w:pStyle w:val="Titre2"/>
        <w:numPr>
          <w:ilvl w:val="1"/>
          <w:numId w:val="37"/>
        </w:numPr>
        <w:spacing w:after="240"/>
        <w:ind w:left="360" w:hanging="360"/>
        <w:rPr>
          <w:rFonts w:ascii="Arial" w:hAnsi="Arial" w:cs="Arial"/>
          <w:i/>
          <w:iCs/>
          <w:sz w:val="24"/>
          <w:szCs w:val="24"/>
        </w:rPr>
      </w:pPr>
      <w:bookmarkStart w:id="206" w:name="_Toc479859511"/>
      <w:bookmarkStart w:id="207" w:name="_Toc479873810"/>
      <w:bookmarkStart w:id="208" w:name="_Toc479875979"/>
      <w:bookmarkStart w:id="209" w:name="_Toc515627799"/>
      <w:r w:rsidRPr="00197E03">
        <w:rPr>
          <w:rFonts w:ascii="Arial" w:hAnsi="Arial" w:cs="Arial"/>
          <w:i/>
          <w:iCs/>
          <w:sz w:val="24"/>
          <w:szCs w:val="24"/>
        </w:rPr>
        <w:lastRenderedPageBreak/>
        <w:t xml:space="preserve"> </w:t>
      </w:r>
      <w:r w:rsidR="00FE40C8" w:rsidRPr="00197E03">
        <w:rPr>
          <w:rFonts w:ascii="Arial" w:hAnsi="Arial" w:cs="Arial"/>
          <w:i/>
          <w:iCs/>
          <w:sz w:val="24"/>
          <w:szCs w:val="24"/>
        </w:rPr>
        <w:t>Négociation</w:t>
      </w:r>
      <w:bookmarkEnd w:id="206"/>
      <w:bookmarkEnd w:id="207"/>
      <w:bookmarkEnd w:id="208"/>
      <w:bookmarkEnd w:id="209"/>
    </w:p>
    <w:p w14:paraId="234FC6FF" w14:textId="77777777" w:rsidR="00FE40C8" w:rsidRPr="00197E03" w:rsidRDefault="00FE40C8" w:rsidP="00FE40C8">
      <w:pPr>
        <w:pStyle w:val="RedaliaNormal"/>
        <w:rPr>
          <w:rFonts w:ascii="Arial" w:hAnsi="Arial" w:cs="Arial"/>
          <w:sz w:val="24"/>
          <w:szCs w:val="24"/>
        </w:rPr>
      </w:pPr>
      <w:r w:rsidRPr="00197E03">
        <w:rPr>
          <w:rFonts w:ascii="Arial" w:hAnsi="Arial" w:cs="Arial"/>
          <w:sz w:val="24"/>
          <w:szCs w:val="24"/>
        </w:rPr>
        <w:t xml:space="preserve">A l’issue de la Commission d’Ouverture des Plis, le pouvoir adjudicateur se laisse le droit de négocier tout élément de leur proposition avec l’ensemble des candidats ayant présenté une offre jugée recevable conformément au paragraphe </w:t>
      </w:r>
      <w:r w:rsidR="00C91D5C">
        <w:rPr>
          <w:rFonts w:ascii="Arial" w:hAnsi="Arial" w:cs="Arial"/>
          <w:sz w:val="24"/>
          <w:szCs w:val="24"/>
        </w:rPr>
        <w:t>5.2</w:t>
      </w:r>
      <w:r w:rsidRPr="00197E03">
        <w:rPr>
          <w:rFonts w:ascii="Arial" w:hAnsi="Arial" w:cs="Arial"/>
          <w:sz w:val="24"/>
          <w:szCs w:val="24"/>
        </w:rPr>
        <w:t xml:space="preserve"> du présent règlement de la consultation.</w:t>
      </w:r>
    </w:p>
    <w:p w14:paraId="4691D9FC" w14:textId="77777777" w:rsidR="00FE40C8" w:rsidRPr="00197E03" w:rsidRDefault="00FE40C8" w:rsidP="00FE40C8">
      <w:pPr>
        <w:spacing w:line="30" w:lineRule="atLeast"/>
        <w:jc w:val="both"/>
        <w:rPr>
          <w:rFonts w:ascii="Arial" w:hAnsi="Arial" w:cs="Arial"/>
        </w:rPr>
      </w:pPr>
      <w:bookmarkStart w:id="210" w:name="_Toc247516488"/>
      <w:bookmarkStart w:id="211" w:name="_Toc479859512"/>
      <w:r w:rsidRPr="00197E03">
        <w:rPr>
          <w:rFonts w:ascii="Arial" w:hAnsi="Arial" w:cs="Arial"/>
        </w:rPr>
        <w:t xml:space="preserve">En cas de négociation, les modalités de celle-ci seront portées à la connaissance des candidats. La participation aux négociations ne donnera lieu à aucune indemnité. </w:t>
      </w:r>
    </w:p>
    <w:p w14:paraId="64647EF9" w14:textId="77777777" w:rsidR="00FE40C8" w:rsidRPr="00197E03" w:rsidRDefault="00FE40C8" w:rsidP="00FE40C8">
      <w:pPr>
        <w:spacing w:after="44" w:line="30" w:lineRule="atLeast"/>
        <w:jc w:val="both"/>
        <w:rPr>
          <w:rFonts w:ascii="Arial" w:hAnsi="Arial" w:cs="Arial"/>
        </w:rPr>
      </w:pPr>
      <w:r w:rsidRPr="00197E03">
        <w:rPr>
          <w:rFonts w:ascii="Arial" w:hAnsi="Arial" w:cs="Arial"/>
        </w:rPr>
        <w:t xml:space="preserve"> A l’issue de chaque phase de négociation, les candidats seront invités à remettre une nouvelle offre afin de prendre en compte les modifications issues de la négociation. C’est sur la base de cette nouvelle offre que sera effectué le classement final des candidats. </w:t>
      </w:r>
    </w:p>
    <w:p w14:paraId="7E67FBE8" w14:textId="77777777" w:rsidR="00FE40C8" w:rsidRPr="006C5A0D" w:rsidRDefault="00FE40C8" w:rsidP="001361EA">
      <w:pPr>
        <w:pStyle w:val="Titre1"/>
        <w:numPr>
          <w:ilvl w:val="0"/>
          <w:numId w:val="37"/>
        </w:numPr>
        <w:spacing w:after="240"/>
        <w:rPr>
          <w:rFonts w:ascii="Arial" w:hAnsi="Arial" w:cs="Arial"/>
          <w:sz w:val="24"/>
          <w:szCs w:val="24"/>
          <w:u w:val="single"/>
        </w:rPr>
      </w:pPr>
      <w:bookmarkStart w:id="212" w:name="_Toc247516489"/>
      <w:bookmarkStart w:id="213" w:name="_Toc479859513"/>
      <w:bookmarkStart w:id="214" w:name="_Toc479873811"/>
      <w:bookmarkStart w:id="215" w:name="_Toc479875980"/>
      <w:bookmarkStart w:id="216" w:name="_Toc515627800"/>
      <w:bookmarkEnd w:id="210"/>
      <w:bookmarkEnd w:id="211"/>
      <w:r w:rsidRPr="006C5A0D">
        <w:rPr>
          <w:rFonts w:ascii="Arial" w:hAnsi="Arial" w:cs="Arial"/>
          <w:sz w:val="24"/>
          <w:szCs w:val="24"/>
          <w:u w:val="single"/>
        </w:rPr>
        <w:t>Modalités de réception des offres</w:t>
      </w:r>
      <w:bookmarkEnd w:id="212"/>
      <w:bookmarkEnd w:id="213"/>
      <w:bookmarkEnd w:id="214"/>
      <w:bookmarkEnd w:id="215"/>
      <w:bookmarkEnd w:id="216"/>
    </w:p>
    <w:p w14:paraId="7637F13C" w14:textId="77777777" w:rsidR="00FE40C8" w:rsidRPr="00197E03" w:rsidRDefault="00FE40C8" w:rsidP="00FE40C8">
      <w:pPr>
        <w:overflowPunct w:val="0"/>
        <w:autoSpaceDE w:val="0"/>
        <w:autoSpaceDN w:val="0"/>
        <w:adjustRightInd w:val="0"/>
        <w:ind w:left="284"/>
        <w:jc w:val="both"/>
        <w:textAlignment w:val="baseline"/>
        <w:rPr>
          <w:rFonts w:ascii="Arial" w:hAnsi="Arial" w:cs="Arial"/>
        </w:rPr>
      </w:pPr>
      <w:bookmarkStart w:id="217" w:name="_Toc479875981"/>
      <w:bookmarkStart w:id="218" w:name="_Toc479876120"/>
      <w:bookmarkStart w:id="219" w:name="_Toc479876224"/>
      <w:bookmarkStart w:id="220" w:name="_Toc481141854"/>
      <w:bookmarkStart w:id="221" w:name="_Toc481141959"/>
      <w:bookmarkStart w:id="222" w:name="_Toc481582299"/>
      <w:bookmarkStart w:id="223" w:name="_Toc526153390"/>
      <w:bookmarkEnd w:id="217"/>
      <w:bookmarkEnd w:id="218"/>
      <w:bookmarkEnd w:id="219"/>
      <w:bookmarkEnd w:id="220"/>
      <w:bookmarkEnd w:id="221"/>
      <w:bookmarkEnd w:id="222"/>
      <w:r w:rsidRPr="00197E03">
        <w:rPr>
          <w:rFonts w:ascii="Arial" w:hAnsi="Arial" w:cs="Arial"/>
        </w:rPr>
        <w:t>Les remises par voie électronique devront être effectuées sur le site :</w:t>
      </w:r>
    </w:p>
    <w:p w14:paraId="5B2E71AC" w14:textId="77777777" w:rsidR="00FE40C8" w:rsidRPr="0049776D" w:rsidRDefault="00FE40C8" w:rsidP="00FE40C8">
      <w:pPr>
        <w:overflowPunct w:val="0"/>
        <w:autoSpaceDE w:val="0"/>
        <w:autoSpaceDN w:val="0"/>
        <w:adjustRightInd w:val="0"/>
        <w:ind w:left="284"/>
        <w:jc w:val="both"/>
        <w:textAlignment w:val="baseline"/>
        <w:rPr>
          <w:rFonts w:ascii="Arial" w:hAnsi="Arial" w:cs="Arial"/>
          <w:sz w:val="14"/>
          <w:szCs w:val="22"/>
        </w:rPr>
      </w:pPr>
    </w:p>
    <w:p w14:paraId="1FCBBC76" w14:textId="77777777" w:rsidR="00FE40C8" w:rsidRPr="0049776D" w:rsidRDefault="00FE40C8" w:rsidP="00FE40C8">
      <w:pPr>
        <w:overflowPunct w:val="0"/>
        <w:autoSpaceDE w:val="0"/>
        <w:autoSpaceDN w:val="0"/>
        <w:adjustRightInd w:val="0"/>
        <w:ind w:left="284"/>
        <w:jc w:val="center"/>
        <w:textAlignment w:val="baseline"/>
        <w:rPr>
          <w:rFonts w:ascii="Arial" w:hAnsi="Arial" w:cs="Arial"/>
          <w:b/>
          <w:bCs/>
          <w:sz w:val="22"/>
          <w:szCs w:val="22"/>
        </w:rPr>
      </w:pPr>
      <w:hyperlink r:id="rId12" w:history="1">
        <w:r w:rsidRPr="0049776D">
          <w:rPr>
            <w:rStyle w:val="Lienhypertexte"/>
            <w:rFonts w:ascii="Arial" w:hAnsi="Arial" w:cs="Arial"/>
            <w:b/>
            <w:sz w:val="22"/>
            <w:szCs w:val="22"/>
          </w:rPr>
          <w:t>https://www.marches-securises.fr</w:t>
        </w:r>
      </w:hyperlink>
    </w:p>
    <w:p w14:paraId="6609C0B3" w14:textId="77777777" w:rsidR="00FE40C8" w:rsidRPr="0049776D" w:rsidRDefault="00FE40C8" w:rsidP="00FE40C8">
      <w:pPr>
        <w:overflowPunct w:val="0"/>
        <w:autoSpaceDE w:val="0"/>
        <w:autoSpaceDN w:val="0"/>
        <w:adjustRightInd w:val="0"/>
        <w:ind w:left="284"/>
        <w:jc w:val="center"/>
        <w:textAlignment w:val="baseline"/>
        <w:rPr>
          <w:rFonts w:ascii="Arial" w:hAnsi="Arial" w:cs="Arial"/>
          <w:b/>
          <w:bCs/>
          <w:sz w:val="22"/>
          <w:szCs w:val="22"/>
        </w:rPr>
      </w:pPr>
    </w:p>
    <w:p w14:paraId="1F3277F5" w14:textId="77777777" w:rsidR="00FE40C8" w:rsidRPr="00197E03" w:rsidRDefault="00FE40C8" w:rsidP="00FE40C8">
      <w:pPr>
        <w:overflowPunct w:val="0"/>
        <w:autoSpaceDE w:val="0"/>
        <w:autoSpaceDN w:val="0"/>
        <w:adjustRightInd w:val="0"/>
        <w:ind w:left="284"/>
        <w:textAlignment w:val="baseline"/>
        <w:rPr>
          <w:rFonts w:ascii="Arial" w:hAnsi="Arial" w:cs="Arial"/>
        </w:rPr>
      </w:pPr>
      <w:r w:rsidRPr="00197E03">
        <w:rPr>
          <w:rFonts w:ascii="Arial" w:hAnsi="Arial" w:cs="Arial"/>
        </w:rPr>
        <w:t>avant la date et l’heure indiquées sur la page de garde du présent règlement.</w:t>
      </w:r>
    </w:p>
    <w:p w14:paraId="6E30BF2D" w14:textId="77777777" w:rsidR="001B35B3" w:rsidRPr="00197E03" w:rsidRDefault="001B35B3" w:rsidP="00FE40C8">
      <w:pPr>
        <w:overflowPunct w:val="0"/>
        <w:autoSpaceDE w:val="0"/>
        <w:autoSpaceDN w:val="0"/>
        <w:adjustRightInd w:val="0"/>
        <w:ind w:left="284"/>
        <w:textAlignment w:val="baseline"/>
        <w:rPr>
          <w:rFonts w:ascii="Arial" w:hAnsi="Arial" w:cs="Arial"/>
        </w:rPr>
      </w:pPr>
    </w:p>
    <w:p w14:paraId="5F2324FF" w14:textId="77777777" w:rsidR="00FE40C8" w:rsidRPr="006C5A0D" w:rsidRDefault="00FE40C8" w:rsidP="001361EA">
      <w:pPr>
        <w:pStyle w:val="Titre1"/>
        <w:numPr>
          <w:ilvl w:val="0"/>
          <w:numId w:val="37"/>
        </w:numPr>
        <w:spacing w:after="240"/>
        <w:rPr>
          <w:rFonts w:ascii="Arial" w:hAnsi="Arial" w:cs="Arial"/>
          <w:sz w:val="24"/>
          <w:szCs w:val="24"/>
          <w:u w:val="single"/>
        </w:rPr>
      </w:pPr>
      <w:bookmarkStart w:id="224" w:name="_Toc247516491"/>
      <w:bookmarkStart w:id="225" w:name="_Toc479859515"/>
      <w:bookmarkStart w:id="226" w:name="_Toc479873814"/>
      <w:bookmarkStart w:id="227" w:name="_Toc479875984"/>
      <w:bookmarkStart w:id="228" w:name="_Toc515627803"/>
      <w:r w:rsidRPr="006C5A0D">
        <w:rPr>
          <w:rFonts w:ascii="Arial" w:hAnsi="Arial" w:cs="Arial"/>
          <w:sz w:val="24"/>
          <w:szCs w:val="24"/>
          <w:u w:val="single"/>
        </w:rPr>
        <w:t>Indemnités des candidats ayant remis une offre</w:t>
      </w:r>
      <w:bookmarkEnd w:id="224"/>
      <w:bookmarkEnd w:id="225"/>
      <w:bookmarkEnd w:id="226"/>
      <w:bookmarkEnd w:id="227"/>
      <w:bookmarkEnd w:id="228"/>
    </w:p>
    <w:p w14:paraId="624F2A05" w14:textId="77777777" w:rsidR="00FE40C8" w:rsidRPr="00197E03" w:rsidRDefault="00FE40C8" w:rsidP="00FE40C8">
      <w:pPr>
        <w:pStyle w:val="RedaliaNormal"/>
        <w:keepNext w:val="0"/>
        <w:keepLines w:val="0"/>
        <w:widowControl w:val="0"/>
        <w:rPr>
          <w:rFonts w:ascii="Arial" w:hAnsi="Arial" w:cs="Arial"/>
          <w:sz w:val="24"/>
          <w:szCs w:val="24"/>
        </w:rPr>
      </w:pPr>
      <w:r w:rsidRPr="00197E03">
        <w:rPr>
          <w:rFonts w:ascii="Arial" w:hAnsi="Arial" w:cs="Arial"/>
          <w:sz w:val="24"/>
          <w:szCs w:val="24"/>
        </w:rPr>
        <w:t>Il n’est pas prévu de primes versées aux candidats.</w:t>
      </w:r>
    </w:p>
    <w:p w14:paraId="120BE46D" w14:textId="77777777" w:rsidR="00FE40C8" w:rsidRPr="008B5C8E" w:rsidRDefault="00FE40C8" w:rsidP="00854A4D">
      <w:pPr>
        <w:pStyle w:val="Titre2"/>
        <w:numPr>
          <w:ilvl w:val="0"/>
          <w:numId w:val="36"/>
        </w:numPr>
        <w:spacing w:after="240"/>
        <w:rPr>
          <w:rFonts w:ascii="Arial" w:hAnsi="Arial" w:cs="Arial"/>
          <w:b/>
          <w:kern w:val="28"/>
          <w:sz w:val="24"/>
          <w:szCs w:val="24"/>
        </w:rPr>
      </w:pPr>
      <w:bookmarkStart w:id="229" w:name="_Toc247516492"/>
      <w:bookmarkStart w:id="230" w:name="_Toc479859516"/>
      <w:bookmarkStart w:id="231" w:name="_Toc479873815"/>
      <w:bookmarkStart w:id="232" w:name="_Toc479875985"/>
      <w:bookmarkStart w:id="233" w:name="_Toc515627804"/>
      <w:r w:rsidRPr="008B5C8E">
        <w:rPr>
          <w:rFonts w:ascii="Arial" w:hAnsi="Arial" w:cs="Arial"/>
          <w:b/>
          <w:kern w:val="28"/>
          <w:sz w:val="24"/>
          <w:szCs w:val="24"/>
        </w:rPr>
        <w:t>Renseignements complémentaires</w:t>
      </w:r>
      <w:bookmarkEnd w:id="229"/>
      <w:bookmarkEnd w:id="230"/>
      <w:bookmarkEnd w:id="231"/>
      <w:bookmarkEnd w:id="232"/>
      <w:bookmarkEnd w:id="233"/>
    </w:p>
    <w:tbl>
      <w:tblPr>
        <w:tblW w:w="9498" w:type="dxa"/>
        <w:tblInd w:w="-214" w:type="dxa"/>
        <w:tblLayout w:type="fixed"/>
        <w:tblCellMar>
          <w:left w:w="70" w:type="dxa"/>
          <w:right w:w="70" w:type="dxa"/>
        </w:tblCellMar>
        <w:tblLook w:val="0000" w:firstRow="0" w:lastRow="0" w:firstColumn="0" w:lastColumn="0" w:noHBand="0" w:noVBand="0"/>
      </w:tblPr>
      <w:tblGrid>
        <w:gridCol w:w="9498"/>
      </w:tblGrid>
      <w:tr w:rsidR="00FE40C8" w:rsidRPr="0049776D" w14:paraId="738869F1" w14:textId="77777777" w:rsidTr="00F97E47">
        <w:tc>
          <w:tcPr>
            <w:tcW w:w="9498" w:type="dxa"/>
            <w:tcBorders>
              <w:top w:val="nil"/>
              <w:left w:val="nil"/>
              <w:bottom w:val="nil"/>
              <w:right w:val="nil"/>
            </w:tcBorders>
          </w:tcPr>
          <w:p w14:paraId="782A49A3" w14:textId="77777777" w:rsidR="000D1F01" w:rsidRPr="000D1F01" w:rsidRDefault="000D1F01" w:rsidP="000D1F01">
            <w:pPr>
              <w:pStyle w:val="RedaliaNormal"/>
              <w:keepNext w:val="0"/>
              <w:keepLines w:val="0"/>
              <w:widowControl w:val="0"/>
              <w:rPr>
                <w:rFonts w:ascii="Arial" w:hAnsi="Arial" w:cs="Arial"/>
                <w:sz w:val="24"/>
                <w:szCs w:val="24"/>
              </w:rPr>
            </w:pPr>
            <w:bookmarkStart w:id="234" w:name="_Toc479875986"/>
            <w:bookmarkStart w:id="235" w:name="_Toc479876125"/>
            <w:bookmarkStart w:id="236" w:name="_Toc479876229"/>
            <w:bookmarkStart w:id="237" w:name="_Toc481141859"/>
            <w:bookmarkStart w:id="238" w:name="_Toc481141964"/>
            <w:bookmarkStart w:id="239" w:name="_Toc481582304"/>
            <w:bookmarkStart w:id="240" w:name="_Toc479875987"/>
            <w:bookmarkStart w:id="241" w:name="_Toc479876126"/>
            <w:bookmarkStart w:id="242" w:name="_Toc479876230"/>
            <w:bookmarkStart w:id="243" w:name="_Toc481141860"/>
            <w:bookmarkStart w:id="244" w:name="_Toc481141965"/>
            <w:bookmarkStart w:id="245" w:name="_Toc481582305"/>
            <w:bookmarkEnd w:id="234"/>
            <w:bookmarkEnd w:id="235"/>
            <w:bookmarkEnd w:id="236"/>
            <w:bookmarkEnd w:id="237"/>
            <w:bookmarkEnd w:id="238"/>
            <w:bookmarkEnd w:id="239"/>
            <w:bookmarkEnd w:id="240"/>
            <w:bookmarkEnd w:id="241"/>
            <w:bookmarkEnd w:id="242"/>
            <w:bookmarkEnd w:id="243"/>
            <w:bookmarkEnd w:id="244"/>
            <w:bookmarkEnd w:id="245"/>
          </w:p>
          <w:p w14:paraId="0957E250" w14:textId="420A0EFF" w:rsidR="00FE40C8" w:rsidRDefault="00FE40C8" w:rsidP="000D1F01">
            <w:pPr>
              <w:pStyle w:val="RedaliaNormal"/>
              <w:keepNext w:val="0"/>
              <w:keepLines w:val="0"/>
              <w:widowControl w:val="0"/>
              <w:rPr>
                <w:rFonts w:ascii="Arial" w:hAnsi="Arial" w:cs="Arial"/>
                <w:sz w:val="24"/>
                <w:szCs w:val="24"/>
              </w:rPr>
            </w:pPr>
            <w:r w:rsidRPr="000D1F01">
              <w:rPr>
                <w:rFonts w:ascii="Arial" w:hAnsi="Arial" w:cs="Arial"/>
                <w:sz w:val="24"/>
                <w:szCs w:val="24"/>
              </w:rPr>
              <w:t xml:space="preserve">Pour obtenir tous les renseignements techniques complémentaires sur le cahier des charges qui leur seraient nécessaires au cours de leur étude, les candidats devront faire parvenir au plus tard </w:t>
            </w:r>
            <w:r w:rsidR="00487801">
              <w:rPr>
                <w:rFonts w:ascii="Arial" w:hAnsi="Arial" w:cs="Arial"/>
                <w:sz w:val="24"/>
                <w:szCs w:val="24"/>
              </w:rPr>
              <w:t>8</w:t>
            </w:r>
            <w:r w:rsidRPr="000D1F01">
              <w:rPr>
                <w:rFonts w:ascii="Arial" w:hAnsi="Arial" w:cs="Arial"/>
                <w:sz w:val="24"/>
                <w:szCs w:val="24"/>
              </w:rPr>
              <w:t xml:space="preserve"> jours avant la date limite de remise des offres, une demande par</w:t>
            </w:r>
            <w:r w:rsidR="009B08DB">
              <w:rPr>
                <w:rFonts w:ascii="Arial" w:hAnsi="Arial" w:cs="Arial"/>
                <w:sz w:val="24"/>
                <w:szCs w:val="24"/>
              </w:rPr>
              <w:t xml:space="preserve"> le biais de la plateforme de dématérialisation</w:t>
            </w:r>
            <w:r w:rsidR="00F97E47">
              <w:rPr>
                <w:rFonts w:ascii="Arial" w:hAnsi="Arial" w:cs="Arial"/>
                <w:sz w:val="24"/>
                <w:szCs w:val="24"/>
              </w:rPr>
              <w:t xml:space="preserve"> </w:t>
            </w:r>
            <w:r w:rsidRPr="000D1F01">
              <w:rPr>
                <w:rFonts w:ascii="Arial" w:hAnsi="Arial" w:cs="Arial"/>
                <w:sz w:val="24"/>
                <w:szCs w:val="24"/>
              </w:rPr>
              <w:t>:</w:t>
            </w:r>
          </w:p>
          <w:p w14:paraId="6A7B146C" w14:textId="77777777" w:rsidR="00F97E47" w:rsidRPr="000D1F01" w:rsidRDefault="00F97E47" w:rsidP="000D1F01">
            <w:pPr>
              <w:pStyle w:val="RedaliaNormal"/>
              <w:keepNext w:val="0"/>
              <w:keepLines w:val="0"/>
              <w:widowControl w:val="0"/>
              <w:rPr>
                <w:rFonts w:ascii="Arial" w:hAnsi="Arial" w:cs="Arial"/>
                <w:sz w:val="24"/>
                <w:szCs w:val="24"/>
              </w:rPr>
            </w:pPr>
          </w:p>
          <w:p w14:paraId="5E68BF86" w14:textId="2FECE662" w:rsidR="00FE40C8" w:rsidRPr="000D1F01" w:rsidRDefault="009B08DB" w:rsidP="005155B0">
            <w:pPr>
              <w:pStyle w:val="RedaliaNormal"/>
              <w:keepNext w:val="0"/>
              <w:keepLines w:val="0"/>
              <w:widowControl w:val="0"/>
              <w:ind w:left="284"/>
              <w:jc w:val="center"/>
              <w:rPr>
                <w:rFonts w:ascii="Arial" w:hAnsi="Arial" w:cs="Arial"/>
                <w:sz w:val="24"/>
                <w:szCs w:val="24"/>
              </w:rPr>
            </w:pPr>
            <w:hyperlink r:id="rId13" w:history="1">
              <w:r w:rsidRPr="00656DDC">
                <w:rPr>
                  <w:rStyle w:val="Lienhypertexte"/>
                  <w:rFonts w:ascii="Arial" w:hAnsi="Arial" w:cs="Arial"/>
                </w:rPr>
                <w:t>www.marches-securises.fr</w:t>
              </w:r>
            </w:hyperlink>
          </w:p>
        </w:tc>
      </w:tr>
    </w:tbl>
    <w:p w14:paraId="535542D4" w14:textId="77777777" w:rsidR="00FE40C8" w:rsidRPr="002E5DAF" w:rsidRDefault="00FE40C8" w:rsidP="00854A4D">
      <w:pPr>
        <w:pStyle w:val="Titre1"/>
        <w:numPr>
          <w:ilvl w:val="0"/>
          <w:numId w:val="36"/>
        </w:numPr>
        <w:spacing w:after="240"/>
        <w:rPr>
          <w:rFonts w:ascii="Arial" w:hAnsi="Arial" w:cs="Arial"/>
          <w:sz w:val="24"/>
          <w:szCs w:val="24"/>
          <w:u w:val="single"/>
        </w:rPr>
      </w:pPr>
      <w:bookmarkStart w:id="246" w:name="_Toc479859519"/>
      <w:bookmarkStart w:id="247" w:name="_Toc479873818"/>
      <w:bookmarkStart w:id="248" w:name="_Toc479875990"/>
      <w:bookmarkStart w:id="249" w:name="_Toc515627807"/>
      <w:bookmarkEnd w:id="223"/>
      <w:r w:rsidRPr="002E5DAF">
        <w:rPr>
          <w:rFonts w:ascii="Arial" w:hAnsi="Arial" w:cs="Arial"/>
          <w:sz w:val="24"/>
          <w:szCs w:val="24"/>
          <w:u w:val="single"/>
        </w:rPr>
        <w:t>Recours</w:t>
      </w:r>
      <w:bookmarkEnd w:id="246"/>
      <w:bookmarkEnd w:id="247"/>
      <w:bookmarkEnd w:id="248"/>
      <w:bookmarkEnd w:id="249"/>
    </w:p>
    <w:p w14:paraId="08F197A9" w14:textId="77777777" w:rsidR="00FE40C8" w:rsidRPr="00854A4D" w:rsidRDefault="00FE40C8" w:rsidP="00FE40C8">
      <w:pPr>
        <w:pStyle w:val="Article"/>
        <w:spacing w:line="240" w:lineRule="auto"/>
        <w:rPr>
          <w:bCs/>
          <w:iCs/>
        </w:rPr>
      </w:pPr>
      <w:r w:rsidRPr="00854A4D">
        <w:rPr>
          <w:bCs/>
          <w:iCs/>
        </w:rPr>
        <w:t>L’instance chargée des procédures de recours est le :</w:t>
      </w:r>
    </w:p>
    <w:p w14:paraId="3753DD4D" w14:textId="77777777" w:rsidR="00FE40C8" w:rsidRPr="00854A4D" w:rsidRDefault="00FE40C8" w:rsidP="00FE40C8">
      <w:pPr>
        <w:pStyle w:val="Article"/>
        <w:spacing w:line="240" w:lineRule="auto"/>
        <w:rPr>
          <w:bCs/>
          <w:iCs/>
        </w:rPr>
      </w:pPr>
    </w:p>
    <w:p w14:paraId="275DA193" w14:textId="77777777" w:rsidR="00FE40C8" w:rsidRPr="00854A4D" w:rsidRDefault="00FE40C8" w:rsidP="00FE40C8">
      <w:pPr>
        <w:pStyle w:val="Article"/>
        <w:spacing w:line="240" w:lineRule="auto"/>
        <w:jc w:val="center"/>
        <w:rPr>
          <w:b/>
          <w:bCs/>
          <w:iCs/>
        </w:rPr>
      </w:pPr>
      <w:r w:rsidRPr="00854A4D">
        <w:rPr>
          <w:b/>
          <w:bCs/>
          <w:iCs/>
        </w:rPr>
        <w:t>Tribunal administratif de Toulon</w:t>
      </w:r>
    </w:p>
    <w:p w14:paraId="4E0C4CA2" w14:textId="77777777" w:rsidR="00FE40C8" w:rsidRPr="00854A4D" w:rsidRDefault="00FE40C8" w:rsidP="00FE40C8">
      <w:pPr>
        <w:pStyle w:val="Article"/>
        <w:spacing w:line="240" w:lineRule="auto"/>
        <w:jc w:val="center"/>
        <w:rPr>
          <w:bCs/>
          <w:iCs/>
        </w:rPr>
      </w:pPr>
      <w:r w:rsidRPr="00854A4D">
        <w:rPr>
          <w:bCs/>
          <w:iCs/>
        </w:rPr>
        <w:t xml:space="preserve">5, rue Racine </w:t>
      </w:r>
    </w:p>
    <w:p w14:paraId="48E4C096" w14:textId="77777777" w:rsidR="00FE40C8" w:rsidRPr="00854A4D" w:rsidRDefault="00FE40C8" w:rsidP="00FE40C8">
      <w:pPr>
        <w:pStyle w:val="Article"/>
        <w:spacing w:line="240" w:lineRule="auto"/>
        <w:jc w:val="center"/>
        <w:rPr>
          <w:bCs/>
          <w:iCs/>
        </w:rPr>
      </w:pPr>
      <w:r w:rsidRPr="00854A4D">
        <w:rPr>
          <w:bCs/>
          <w:iCs/>
        </w:rPr>
        <w:t>BP 40510 - 83041  TOULON Cedex 9</w:t>
      </w:r>
    </w:p>
    <w:p w14:paraId="0ABD1D40" w14:textId="77777777" w:rsidR="00FE40C8" w:rsidRPr="00854A4D" w:rsidRDefault="00FE40C8" w:rsidP="00FE40C8">
      <w:pPr>
        <w:adjustRightInd w:val="0"/>
        <w:jc w:val="center"/>
        <w:rPr>
          <w:rFonts w:ascii="Arial" w:hAnsi="Arial" w:cs="Arial"/>
          <w:color w:val="000000"/>
        </w:rPr>
      </w:pPr>
      <w:r w:rsidRPr="00854A4D">
        <w:rPr>
          <w:rFonts w:ascii="Arial" w:hAnsi="Arial" w:cs="Arial"/>
          <w:color w:val="000000"/>
        </w:rPr>
        <w:t>Tél : 04 94 42 79 30 - Fax : 04 94 42 79 89</w:t>
      </w:r>
    </w:p>
    <w:p w14:paraId="1417E32A" w14:textId="77777777" w:rsidR="00FE40C8" w:rsidRPr="00854A4D" w:rsidRDefault="00FE40C8" w:rsidP="00FE40C8">
      <w:pPr>
        <w:adjustRightInd w:val="0"/>
        <w:jc w:val="center"/>
        <w:rPr>
          <w:rFonts w:ascii="Arial" w:hAnsi="Arial" w:cs="Arial"/>
          <w:color w:val="0000FF"/>
        </w:rPr>
      </w:pPr>
      <w:r w:rsidRPr="00854A4D">
        <w:rPr>
          <w:rFonts w:ascii="Arial" w:hAnsi="Arial" w:cs="Arial"/>
          <w:color w:val="0000FF"/>
        </w:rPr>
        <w:t>greffe.ta-toulon@juradm.fr</w:t>
      </w:r>
    </w:p>
    <w:p w14:paraId="73727D99" w14:textId="77777777" w:rsidR="00FE40C8" w:rsidRPr="00854A4D" w:rsidRDefault="00FE40C8" w:rsidP="00FE40C8">
      <w:pPr>
        <w:pStyle w:val="Article"/>
        <w:spacing w:line="240" w:lineRule="auto"/>
        <w:jc w:val="center"/>
        <w:rPr>
          <w:bCs/>
          <w:iCs/>
        </w:rPr>
      </w:pPr>
      <w:r w:rsidRPr="00854A4D">
        <w:t xml:space="preserve">Web : </w:t>
      </w:r>
      <w:hyperlink r:id="rId14" w:tgtFrame="_blank" w:history="1">
        <w:r w:rsidRPr="00854A4D">
          <w:rPr>
            <w:rStyle w:val="Lienhypertexte"/>
            <w:rFonts w:ascii="Arial" w:hAnsi="Arial" w:cs="Arial"/>
          </w:rPr>
          <w:t>http://toulon.tribunal-administratif.fr/</w:t>
        </w:r>
      </w:hyperlink>
      <w:r w:rsidRPr="00854A4D">
        <w:br/>
      </w:r>
    </w:p>
    <w:p w14:paraId="0A495165" w14:textId="77777777" w:rsidR="00FE40C8" w:rsidRPr="00854A4D" w:rsidRDefault="00FE40C8" w:rsidP="00FE40C8">
      <w:pPr>
        <w:adjustRightInd w:val="0"/>
        <w:rPr>
          <w:rFonts w:ascii="Arial" w:hAnsi="Arial" w:cs="Arial"/>
          <w:color w:val="000000"/>
        </w:rPr>
      </w:pPr>
      <w:r w:rsidRPr="00854A4D">
        <w:rPr>
          <w:rFonts w:ascii="Arial" w:hAnsi="Arial" w:cs="Arial"/>
          <w:color w:val="000000"/>
        </w:rPr>
        <w:t>Organe chargé des procédures de médiation :</w:t>
      </w:r>
    </w:p>
    <w:p w14:paraId="39C43814" w14:textId="77777777" w:rsidR="00FE40C8" w:rsidRPr="00854A4D" w:rsidRDefault="00FE40C8" w:rsidP="00FE40C8">
      <w:pPr>
        <w:adjustRightInd w:val="0"/>
        <w:rPr>
          <w:rFonts w:ascii="Arial" w:hAnsi="Arial" w:cs="Arial"/>
          <w:color w:val="000000"/>
        </w:rPr>
      </w:pPr>
    </w:p>
    <w:p w14:paraId="37A82D6F" w14:textId="77777777" w:rsidR="00FE40C8" w:rsidRPr="00854A4D" w:rsidRDefault="00FE40C8" w:rsidP="00FE40C8">
      <w:pPr>
        <w:adjustRightInd w:val="0"/>
        <w:jc w:val="center"/>
        <w:rPr>
          <w:rFonts w:ascii="Arial" w:hAnsi="Arial" w:cs="Arial"/>
          <w:b/>
          <w:color w:val="000000"/>
        </w:rPr>
      </w:pPr>
      <w:r w:rsidRPr="00854A4D">
        <w:rPr>
          <w:rFonts w:ascii="Arial" w:hAnsi="Arial" w:cs="Arial"/>
          <w:b/>
          <w:color w:val="000000"/>
        </w:rPr>
        <w:t>Tribunal administratif de Toulon</w:t>
      </w:r>
    </w:p>
    <w:p w14:paraId="49E3D0D1" w14:textId="77777777" w:rsidR="00FE40C8" w:rsidRPr="00854A4D" w:rsidRDefault="00FE40C8" w:rsidP="00FE40C8">
      <w:pPr>
        <w:adjustRightInd w:val="0"/>
        <w:jc w:val="center"/>
        <w:rPr>
          <w:rFonts w:ascii="Arial" w:hAnsi="Arial" w:cs="Arial"/>
          <w:color w:val="000000"/>
        </w:rPr>
      </w:pPr>
      <w:r w:rsidRPr="00854A4D">
        <w:rPr>
          <w:rFonts w:ascii="Arial" w:hAnsi="Arial" w:cs="Arial"/>
          <w:color w:val="000000"/>
        </w:rPr>
        <w:t>5 rue Racine</w:t>
      </w:r>
    </w:p>
    <w:p w14:paraId="43CEC56E" w14:textId="77777777" w:rsidR="00FE40C8" w:rsidRPr="00854A4D" w:rsidRDefault="00FE40C8" w:rsidP="00FE40C8">
      <w:pPr>
        <w:adjustRightInd w:val="0"/>
        <w:jc w:val="center"/>
        <w:rPr>
          <w:rFonts w:ascii="Arial" w:hAnsi="Arial" w:cs="Arial"/>
          <w:color w:val="000000"/>
        </w:rPr>
      </w:pPr>
      <w:r w:rsidRPr="00854A4D">
        <w:rPr>
          <w:rFonts w:ascii="Arial" w:hAnsi="Arial" w:cs="Arial"/>
          <w:color w:val="000000"/>
        </w:rPr>
        <w:t>BP 40510 - 83041 Toulon Cedex 9</w:t>
      </w:r>
    </w:p>
    <w:p w14:paraId="6E78EF30" w14:textId="77777777" w:rsidR="00FE40C8" w:rsidRPr="00854A4D" w:rsidRDefault="00FE40C8" w:rsidP="00FE40C8">
      <w:pPr>
        <w:adjustRightInd w:val="0"/>
        <w:jc w:val="center"/>
        <w:rPr>
          <w:rFonts w:ascii="Arial" w:hAnsi="Arial" w:cs="Arial"/>
          <w:color w:val="000000"/>
        </w:rPr>
      </w:pPr>
      <w:r w:rsidRPr="00854A4D">
        <w:rPr>
          <w:rFonts w:ascii="Arial" w:hAnsi="Arial" w:cs="Arial"/>
          <w:color w:val="000000"/>
        </w:rPr>
        <w:t>Tél : 04 94 42 79 30 - Fax : 04 94 42 79 89</w:t>
      </w:r>
    </w:p>
    <w:p w14:paraId="307D09A9" w14:textId="77777777" w:rsidR="00FE40C8" w:rsidRPr="00854A4D" w:rsidRDefault="00FE40C8" w:rsidP="00FE40C8">
      <w:pPr>
        <w:adjustRightInd w:val="0"/>
        <w:jc w:val="center"/>
        <w:rPr>
          <w:rFonts w:ascii="Arial" w:hAnsi="Arial" w:cs="Arial"/>
          <w:color w:val="0000FF"/>
        </w:rPr>
      </w:pPr>
      <w:r w:rsidRPr="00854A4D">
        <w:rPr>
          <w:rFonts w:ascii="Arial" w:hAnsi="Arial" w:cs="Arial"/>
          <w:color w:val="0000FF"/>
        </w:rPr>
        <w:t>greffe.ta-toulon@juradm.fr</w:t>
      </w:r>
    </w:p>
    <w:p w14:paraId="47E870BC" w14:textId="77777777" w:rsidR="00FE40C8" w:rsidRPr="00854A4D" w:rsidRDefault="00FE40C8" w:rsidP="00FE40C8">
      <w:pPr>
        <w:adjustRightInd w:val="0"/>
        <w:jc w:val="center"/>
        <w:rPr>
          <w:rFonts w:ascii="Arial" w:hAnsi="Arial" w:cs="Arial"/>
          <w:color w:val="0000FF"/>
        </w:rPr>
      </w:pPr>
    </w:p>
    <w:p w14:paraId="3B39BC0E" w14:textId="77777777" w:rsidR="00FE40C8" w:rsidRPr="00854A4D" w:rsidRDefault="00FE40C8" w:rsidP="00FE40C8">
      <w:pPr>
        <w:rPr>
          <w:rFonts w:ascii="Arial" w:hAnsi="Arial" w:cs="Arial"/>
          <w:b/>
          <w:bCs/>
        </w:rPr>
      </w:pPr>
      <w:r w:rsidRPr="00854A4D">
        <w:rPr>
          <w:rFonts w:ascii="Arial" w:hAnsi="Arial" w:cs="Arial"/>
          <w:b/>
          <w:bCs/>
        </w:rPr>
        <w:t>Précisions concernant le(s) délai(s) d'introduction des recours :</w:t>
      </w:r>
    </w:p>
    <w:p w14:paraId="30F0442C" w14:textId="77777777" w:rsidR="00FE40C8" w:rsidRPr="00854A4D" w:rsidRDefault="00FE40C8" w:rsidP="00FE40C8">
      <w:pPr>
        <w:rPr>
          <w:rFonts w:ascii="Arial" w:hAnsi="Arial" w:cs="Arial"/>
        </w:rPr>
      </w:pPr>
    </w:p>
    <w:p w14:paraId="0C7412B8" w14:textId="77777777" w:rsidR="00FE40C8" w:rsidRPr="00854A4D" w:rsidRDefault="00FE40C8" w:rsidP="00FE40C8">
      <w:pPr>
        <w:jc w:val="both"/>
        <w:rPr>
          <w:rFonts w:ascii="Arial" w:hAnsi="Arial" w:cs="Arial"/>
        </w:rPr>
      </w:pPr>
      <w:r w:rsidRPr="00854A4D">
        <w:rPr>
          <w:rFonts w:ascii="Arial" w:hAnsi="Arial" w:cs="Arial"/>
        </w:rPr>
        <w:t xml:space="preserve">La procédure de passation peut faire l'objet d'un référé précontractuel tant que le marché en cause n'est pas signé par la personne publique, ladite signature ne pouvant intervenir que 10 jours après notification des décisions de rejets (article L 551-1 du Code de Justice Administrative). Après signature du contrat, les candidats évincés peuvent conformément à l'arrêt du 16.7.2007 rendu par le Conseil d'état exercer un recours de pleine juridiction pour contester devant le juge administratif la validité du contrat. </w:t>
      </w:r>
    </w:p>
    <w:p w14:paraId="5BFEE24D" w14:textId="77777777" w:rsidR="00FE40C8" w:rsidRPr="00854A4D" w:rsidRDefault="00FE40C8" w:rsidP="00FE40C8">
      <w:pPr>
        <w:jc w:val="both"/>
        <w:rPr>
          <w:rFonts w:ascii="Arial" w:hAnsi="Arial" w:cs="Arial"/>
        </w:rPr>
      </w:pPr>
    </w:p>
    <w:p w14:paraId="58088DDD" w14:textId="1D89D15B" w:rsidR="00C72EEA" w:rsidRPr="0049776D" w:rsidRDefault="00FE40C8" w:rsidP="008A7571">
      <w:pPr>
        <w:jc w:val="both"/>
        <w:rPr>
          <w:rFonts w:ascii="Arial" w:hAnsi="Arial" w:cs="Arial"/>
        </w:rPr>
      </w:pPr>
      <w:r w:rsidRPr="00854A4D">
        <w:rPr>
          <w:rFonts w:ascii="Arial" w:hAnsi="Arial" w:cs="Arial"/>
        </w:rPr>
        <w:t>Ce recours doit être exercé dans un délai de deux mois à compter de la date à laquelle la conclusion du contrat est rendue publique par la publication de l'avis d'attribution. Ce recours peut être assorti d'une saisine du juge des référés sur le fondement de l'article L 521-1 du Code de Justice Administrative tendant à solliciter la suspension de l'exécution du marché.</w:t>
      </w:r>
      <w:bookmarkStart w:id="250" w:name="Prg_Services_08"/>
      <w:bookmarkStart w:id="251" w:name="Prg_CCAPProjMar"/>
      <w:bookmarkStart w:id="252" w:name="Prg_VariantesAutorisees_03"/>
      <w:bookmarkStart w:id="253" w:name="Prg_PasVariantes_02"/>
      <w:bookmarkStart w:id="254" w:name="Prg_CCTPProjMar"/>
      <w:bookmarkStart w:id="255" w:name="Prg_VariantesComplements_01"/>
      <w:bookmarkStart w:id="256" w:name="Prg_PasVariantesPasCompléments_01"/>
      <w:bookmarkStart w:id="257" w:name="Prg_PasCCTPProjMar"/>
      <w:bookmarkStart w:id="258" w:name="Prg_Travaux_13"/>
      <w:bookmarkStart w:id="259" w:name="Prg_MemoireJustif"/>
      <w:bookmarkEnd w:id="250"/>
      <w:bookmarkEnd w:id="251"/>
      <w:bookmarkEnd w:id="252"/>
      <w:bookmarkEnd w:id="253"/>
      <w:bookmarkEnd w:id="254"/>
      <w:bookmarkEnd w:id="255"/>
      <w:bookmarkEnd w:id="256"/>
      <w:bookmarkEnd w:id="257"/>
      <w:bookmarkEnd w:id="258"/>
      <w:bookmarkEnd w:id="259"/>
    </w:p>
    <w:sectPr w:rsidR="00C72EEA" w:rsidRPr="0049776D" w:rsidSect="00A124FA">
      <w:headerReference w:type="even" r:id="rId15"/>
      <w:footerReference w:type="default" r:id="rId16"/>
      <w:footerReference w:type="first" r:id="rId17"/>
      <w:pgSz w:w="11906" w:h="16838" w:code="9"/>
      <w:pgMar w:top="851" w:right="1418" w:bottom="851" w:left="1418" w:header="720" w:footer="720" w:gutter="0"/>
      <w:pgBorders w:display="firstPage" w:offsetFrom="page">
        <w:top w:val="single" w:sz="4" w:space="24" w:color="auto"/>
        <w:left w:val="single" w:sz="4" w:space="24" w:color="auto"/>
        <w:bottom w:val="single" w:sz="4" w:space="24" w:color="auto"/>
        <w:right w:val="single" w:sz="4" w:space="24" w:color="auto"/>
      </w:pgBorder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04543A" w14:textId="77777777" w:rsidR="007F377C" w:rsidRDefault="007F377C">
      <w:r>
        <w:separator/>
      </w:r>
    </w:p>
  </w:endnote>
  <w:endnote w:type="continuationSeparator" w:id="0">
    <w:p w14:paraId="57C4D014" w14:textId="77777777" w:rsidR="007F377C" w:rsidRDefault="007F37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harlesworth">
    <w:altName w:val="Felix Titling"/>
    <w:charset w:val="00"/>
    <w:family w:val="decorativ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Franklin Gothic Medium Cond">
    <w:panose1 w:val="020B06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A9D05" w14:textId="1276965C" w:rsidR="007F377C" w:rsidRPr="00E57004" w:rsidRDefault="007F377C" w:rsidP="00CD5B1B">
    <w:pPr>
      <w:pStyle w:val="Pieddepage"/>
      <w:rPr>
        <w:rFonts w:ascii="Arial" w:hAnsi="Arial" w:cs="Arial"/>
        <w:sz w:val="18"/>
        <w:szCs w:val="18"/>
      </w:rPr>
    </w:pPr>
    <w:r>
      <w:rPr>
        <w:rFonts w:ascii="Arial" w:hAnsi="Arial" w:cs="Arial"/>
        <w:sz w:val="18"/>
        <w:szCs w:val="18"/>
      </w:rPr>
      <w:t>R.C.                                                                  TELEPHONIE</w:t>
    </w:r>
    <w:r w:rsidR="008A7571">
      <w:rPr>
        <w:rFonts w:ascii="Arial" w:hAnsi="Arial" w:cs="Arial"/>
        <w:sz w:val="18"/>
        <w:szCs w:val="18"/>
      </w:rPr>
      <w:t xml:space="preserve"> MOBILE</w:t>
    </w:r>
    <w:r>
      <w:rPr>
        <w:rFonts w:ascii="Arial" w:hAnsi="Arial" w:cs="Arial"/>
        <w:sz w:val="18"/>
        <w:szCs w:val="18"/>
      </w:rPr>
      <w:t xml:space="preserve">                                                                        </w:t>
    </w:r>
    <w:r w:rsidRPr="00E57004">
      <w:rPr>
        <w:rStyle w:val="Numrodepage"/>
        <w:rFonts w:ascii="Arial" w:hAnsi="Arial" w:cs="Arial"/>
        <w:sz w:val="18"/>
        <w:szCs w:val="18"/>
      </w:rPr>
      <w:fldChar w:fldCharType="begin"/>
    </w:r>
    <w:r w:rsidRPr="00E57004">
      <w:rPr>
        <w:rStyle w:val="Numrodepage"/>
        <w:rFonts w:ascii="Arial" w:hAnsi="Arial" w:cs="Arial"/>
        <w:sz w:val="18"/>
        <w:szCs w:val="18"/>
      </w:rPr>
      <w:instrText xml:space="preserve"> PAGE </w:instrText>
    </w:r>
    <w:r w:rsidRPr="00E57004">
      <w:rPr>
        <w:rStyle w:val="Numrodepage"/>
        <w:rFonts w:ascii="Arial" w:hAnsi="Arial" w:cs="Arial"/>
        <w:sz w:val="18"/>
        <w:szCs w:val="18"/>
      </w:rPr>
      <w:fldChar w:fldCharType="separate"/>
    </w:r>
    <w:r w:rsidR="00627B4F">
      <w:rPr>
        <w:rStyle w:val="Numrodepage"/>
        <w:rFonts w:ascii="Arial" w:hAnsi="Arial" w:cs="Arial"/>
        <w:noProof/>
        <w:sz w:val="18"/>
        <w:szCs w:val="18"/>
      </w:rPr>
      <w:t>10</w:t>
    </w:r>
    <w:r w:rsidRPr="00E57004">
      <w:rPr>
        <w:rStyle w:val="Numrodepage"/>
        <w:rFonts w:ascii="Arial" w:hAnsi="Arial" w:cs="Arial"/>
        <w:sz w:val="18"/>
        <w:szCs w:val="18"/>
      </w:rPr>
      <w:fldChar w:fldCharType="end"/>
    </w:r>
    <w:r w:rsidRPr="00E57004">
      <w:rPr>
        <w:rStyle w:val="Numrodepage"/>
        <w:rFonts w:ascii="Arial" w:hAnsi="Arial" w:cs="Arial"/>
        <w:sz w:val="18"/>
        <w:szCs w:val="18"/>
      </w:rPr>
      <w:t>/</w:t>
    </w:r>
    <w:r w:rsidRPr="00E57004">
      <w:rPr>
        <w:rStyle w:val="Numrodepage"/>
        <w:rFonts w:ascii="Arial" w:hAnsi="Arial" w:cs="Arial"/>
        <w:sz w:val="18"/>
        <w:szCs w:val="18"/>
      </w:rPr>
      <w:fldChar w:fldCharType="begin"/>
    </w:r>
    <w:r w:rsidRPr="00E57004">
      <w:rPr>
        <w:rStyle w:val="Numrodepage"/>
        <w:rFonts w:ascii="Arial" w:hAnsi="Arial" w:cs="Arial"/>
        <w:sz w:val="18"/>
        <w:szCs w:val="18"/>
      </w:rPr>
      <w:instrText xml:space="preserve">  NUMPAGES</w:instrText>
    </w:r>
    <w:r w:rsidRPr="00E57004">
      <w:rPr>
        <w:rStyle w:val="Numrodepage"/>
        <w:rFonts w:ascii="Arial" w:hAnsi="Arial" w:cs="Arial"/>
        <w:sz w:val="18"/>
        <w:szCs w:val="18"/>
      </w:rPr>
      <w:fldChar w:fldCharType="separate"/>
    </w:r>
    <w:r w:rsidR="00627B4F">
      <w:rPr>
        <w:rStyle w:val="Numrodepage"/>
        <w:rFonts w:ascii="Arial" w:hAnsi="Arial" w:cs="Arial"/>
        <w:noProof/>
        <w:sz w:val="18"/>
        <w:szCs w:val="18"/>
      </w:rPr>
      <w:t>10</w:t>
    </w:r>
    <w:r w:rsidRPr="00E57004">
      <w:rPr>
        <w:rStyle w:val="Numrodepage"/>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2F189" w14:textId="77777777" w:rsidR="007F377C" w:rsidRDefault="007F377C" w:rsidP="00EA52BA">
    <w:pPr>
      <w:pStyle w:val="Pieddepage"/>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fldChar w:fldCharType="begin"/>
    </w:r>
    <w:r>
      <w:rPr>
        <w:rStyle w:val="Numrodepage"/>
      </w:rPr>
      <w:instrText xml:space="preserve"> NUMPAGES </w:instrText>
    </w:r>
    <w:r>
      <w:rPr>
        <w:rStyle w:val="Numrodepage"/>
      </w:rPr>
      <w:fldChar w:fldCharType="separate"/>
    </w:r>
    <w:r w:rsidR="00627B4F">
      <w:rPr>
        <w:rStyle w:val="Numrodepage"/>
        <w:noProof/>
      </w:rPr>
      <w:t>10</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62553" w14:textId="77777777" w:rsidR="007F377C" w:rsidRDefault="007F377C">
      <w:r>
        <w:separator/>
      </w:r>
    </w:p>
  </w:footnote>
  <w:footnote w:type="continuationSeparator" w:id="0">
    <w:p w14:paraId="7AAD4757" w14:textId="77777777" w:rsidR="007F377C" w:rsidRDefault="007F37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F6B26" w14:textId="77777777" w:rsidR="007F377C" w:rsidRDefault="007F377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15</w:t>
    </w:r>
    <w:r>
      <w:rPr>
        <w:rStyle w:val="Numrodepage"/>
      </w:rPr>
      <w:fldChar w:fldCharType="end"/>
    </w:r>
  </w:p>
  <w:p w14:paraId="579E4B66" w14:textId="77777777" w:rsidR="007F377C" w:rsidRDefault="007F377C">
    <w:pPr>
      <w:pStyle w:val="En-tt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43059A2"/>
    <w:multiLevelType w:val="singleLevel"/>
    <w:tmpl w:val="C8DE9BB6"/>
    <w:lvl w:ilvl="0">
      <w:start w:val="2"/>
      <w:numFmt w:val="none"/>
      <w:lvlText w:val="-"/>
      <w:legacy w:legacy="1" w:legacySpace="120" w:legacyIndent="360"/>
      <w:lvlJc w:val="left"/>
      <w:pPr>
        <w:ind w:left="1065" w:hanging="360"/>
      </w:pPr>
    </w:lvl>
  </w:abstractNum>
  <w:abstractNum w:abstractNumId="2" w15:restartNumberingAfterBreak="0">
    <w:nsid w:val="09774DB9"/>
    <w:multiLevelType w:val="hybridMultilevel"/>
    <w:tmpl w:val="C6FC6762"/>
    <w:lvl w:ilvl="0" w:tplc="040C000F">
      <w:start w:val="8"/>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B5C07D7"/>
    <w:multiLevelType w:val="hybridMultilevel"/>
    <w:tmpl w:val="E63E53E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CDD3C47"/>
    <w:multiLevelType w:val="multilevel"/>
    <w:tmpl w:val="B87841AC"/>
    <w:lvl w:ilvl="0">
      <w:start w:val="8"/>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5" w15:restartNumberingAfterBreak="0">
    <w:nsid w:val="0D233467"/>
    <w:multiLevelType w:val="multilevel"/>
    <w:tmpl w:val="967C9F6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E9F0C6F"/>
    <w:multiLevelType w:val="hybridMultilevel"/>
    <w:tmpl w:val="7FD237FA"/>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707C85"/>
    <w:multiLevelType w:val="singleLevel"/>
    <w:tmpl w:val="C8DE9BB6"/>
    <w:lvl w:ilvl="0">
      <w:start w:val="2"/>
      <w:numFmt w:val="none"/>
      <w:lvlText w:val="-"/>
      <w:legacy w:legacy="1" w:legacySpace="120" w:legacyIndent="360"/>
      <w:lvlJc w:val="left"/>
      <w:pPr>
        <w:ind w:left="1065" w:hanging="360"/>
      </w:pPr>
    </w:lvl>
  </w:abstractNum>
  <w:abstractNum w:abstractNumId="8" w15:restartNumberingAfterBreak="0">
    <w:nsid w:val="15B450D6"/>
    <w:multiLevelType w:val="multilevel"/>
    <w:tmpl w:val="EBC2FEF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68A7278"/>
    <w:multiLevelType w:val="multilevel"/>
    <w:tmpl w:val="8FB6A174"/>
    <w:lvl w:ilvl="0">
      <w:start w:val="5"/>
      <w:numFmt w:val="decimal"/>
      <w:lvlText w:val="%1"/>
      <w:lvlJc w:val="left"/>
      <w:pPr>
        <w:ind w:left="645" w:hanging="645"/>
      </w:pPr>
      <w:rPr>
        <w:rFonts w:hint="default"/>
      </w:rPr>
    </w:lvl>
    <w:lvl w:ilvl="1">
      <w:start w:val="1"/>
      <w:numFmt w:val="decimal"/>
      <w:lvlText w:val="%1.%2"/>
      <w:lvlJc w:val="left"/>
      <w:pPr>
        <w:ind w:left="900" w:hanging="720"/>
      </w:pPr>
      <w:rPr>
        <w:rFonts w:hint="default"/>
      </w:rPr>
    </w:lvl>
    <w:lvl w:ilvl="2">
      <w:start w:val="3"/>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2160" w:hanging="144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15:restartNumberingAfterBreak="0">
    <w:nsid w:val="176B2406"/>
    <w:multiLevelType w:val="singleLevel"/>
    <w:tmpl w:val="4F0615CA"/>
    <w:lvl w:ilvl="0">
      <w:numFmt w:val="none"/>
      <w:lvlText w:val="-"/>
      <w:legacy w:legacy="1" w:legacySpace="120" w:legacyIndent="360"/>
      <w:lvlJc w:val="left"/>
      <w:pPr>
        <w:ind w:left="720" w:hanging="360"/>
      </w:pPr>
    </w:lvl>
  </w:abstractNum>
  <w:abstractNum w:abstractNumId="11" w15:restartNumberingAfterBreak="0">
    <w:nsid w:val="1A2065AB"/>
    <w:multiLevelType w:val="hybridMultilevel"/>
    <w:tmpl w:val="2E6669F6"/>
    <w:lvl w:ilvl="0" w:tplc="040C0011">
      <w:start w:val="1"/>
      <w:numFmt w:val="decimal"/>
      <w:lvlText w:val="%1)"/>
      <w:lvlJc w:val="left"/>
      <w:pPr>
        <w:ind w:left="1860" w:hanging="360"/>
      </w:pPr>
    </w:lvl>
    <w:lvl w:ilvl="1" w:tplc="040C0019">
      <w:start w:val="1"/>
      <w:numFmt w:val="lowerLetter"/>
      <w:lvlText w:val="%2."/>
      <w:lvlJc w:val="left"/>
      <w:pPr>
        <w:ind w:left="2580" w:hanging="360"/>
      </w:pPr>
    </w:lvl>
    <w:lvl w:ilvl="2" w:tplc="040C001B" w:tentative="1">
      <w:start w:val="1"/>
      <w:numFmt w:val="lowerRoman"/>
      <w:lvlText w:val="%3."/>
      <w:lvlJc w:val="right"/>
      <w:pPr>
        <w:ind w:left="3300" w:hanging="180"/>
      </w:pPr>
    </w:lvl>
    <w:lvl w:ilvl="3" w:tplc="040C000F" w:tentative="1">
      <w:start w:val="1"/>
      <w:numFmt w:val="decimal"/>
      <w:lvlText w:val="%4."/>
      <w:lvlJc w:val="left"/>
      <w:pPr>
        <w:ind w:left="4020" w:hanging="360"/>
      </w:pPr>
    </w:lvl>
    <w:lvl w:ilvl="4" w:tplc="040C0019" w:tentative="1">
      <w:start w:val="1"/>
      <w:numFmt w:val="lowerLetter"/>
      <w:lvlText w:val="%5."/>
      <w:lvlJc w:val="left"/>
      <w:pPr>
        <w:ind w:left="4740" w:hanging="360"/>
      </w:pPr>
    </w:lvl>
    <w:lvl w:ilvl="5" w:tplc="040C001B" w:tentative="1">
      <w:start w:val="1"/>
      <w:numFmt w:val="lowerRoman"/>
      <w:lvlText w:val="%6."/>
      <w:lvlJc w:val="right"/>
      <w:pPr>
        <w:ind w:left="5460" w:hanging="180"/>
      </w:pPr>
    </w:lvl>
    <w:lvl w:ilvl="6" w:tplc="040C000F" w:tentative="1">
      <w:start w:val="1"/>
      <w:numFmt w:val="decimal"/>
      <w:lvlText w:val="%7."/>
      <w:lvlJc w:val="left"/>
      <w:pPr>
        <w:ind w:left="6180" w:hanging="360"/>
      </w:pPr>
    </w:lvl>
    <w:lvl w:ilvl="7" w:tplc="040C0019" w:tentative="1">
      <w:start w:val="1"/>
      <w:numFmt w:val="lowerLetter"/>
      <w:lvlText w:val="%8."/>
      <w:lvlJc w:val="left"/>
      <w:pPr>
        <w:ind w:left="6900" w:hanging="360"/>
      </w:pPr>
    </w:lvl>
    <w:lvl w:ilvl="8" w:tplc="040C001B" w:tentative="1">
      <w:start w:val="1"/>
      <w:numFmt w:val="lowerRoman"/>
      <w:lvlText w:val="%9."/>
      <w:lvlJc w:val="right"/>
      <w:pPr>
        <w:ind w:left="7620" w:hanging="180"/>
      </w:pPr>
    </w:lvl>
  </w:abstractNum>
  <w:abstractNum w:abstractNumId="12" w15:restartNumberingAfterBreak="0">
    <w:nsid w:val="257075C2"/>
    <w:multiLevelType w:val="hybridMultilevel"/>
    <w:tmpl w:val="EAEC227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93B69C4"/>
    <w:multiLevelType w:val="multilevel"/>
    <w:tmpl w:val="B4162DCE"/>
    <w:lvl w:ilvl="0">
      <w:start w:val="5"/>
      <w:numFmt w:val="decimal"/>
      <w:lvlText w:val="%1"/>
      <w:lvlJc w:val="left"/>
      <w:pPr>
        <w:ind w:left="525" w:hanging="525"/>
      </w:pPr>
      <w:rPr>
        <w:rFonts w:hint="default"/>
      </w:rPr>
    </w:lvl>
    <w:lvl w:ilvl="1">
      <w:start w:val="2"/>
      <w:numFmt w:val="decimal"/>
      <w:lvlText w:val="%1.%2"/>
      <w:lvlJc w:val="left"/>
      <w:pPr>
        <w:ind w:left="847" w:hanging="525"/>
      </w:pPr>
      <w:rPr>
        <w:rFonts w:hint="default"/>
      </w:rPr>
    </w:lvl>
    <w:lvl w:ilvl="2">
      <w:start w:val="2"/>
      <w:numFmt w:val="decimal"/>
      <w:lvlText w:val="%1.%2.%3"/>
      <w:lvlJc w:val="left"/>
      <w:pPr>
        <w:ind w:left="1364" w:hanging="720"/>
      </w:pPr>
      <w:rPr>
        <w:rFonts w:hint="default"/>
      </w:rPr>
    </w:lvl>
    <w:lvl w:ilvl="3">
      <w:start w:val="1"/>
      <w:numFmt w:val="decimal"/>
      <w:lvlText w:val="%1.%2.%3.%4"/>
      <w:lvlJc w:val="left"/>
      <w:pPr>
        <w:ind w:left="2046" w:hanging="108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3050" w:hanging="144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4054" w:hanging="1800"/>
      </w:pPr>
      <w:rPr>
        <w:rFonts w:hint="default"/>
      </w:rPr>
    </w:lvl>
    <w:lvl w:ilvl="8">
      <w:start w:val="1"/>
      <w:numFmt w:val="decimal"/>
      <w:lvlText w:val="%1.%2.%3.%4.%5.%6.%7.%8.%9"/>
      <w:lvlJc w:val="left"/>
      <w:pPr>
        <w:ind w:left="4376" w:hanging="1800"/>
      </w:pPr>
      <w:rPr>
        <w:rFonts w:hint="default"/>
      </w:rPr>
    </w:lvl>
  </w:abstractNum>
  <w:abstractNum w:abstractNumId="14" w15:restartNumberingAfterBreak="0">
    <w:nsid w:val="2C340014"/>
    <w:multiLevelType w:val="hybridMultilevel"/>
    <w:tmpl w:val="3CACEA6C"/>
    <w:lvl w:ilvl="0" w:tplc="78A83CEE">
      <w:start w:val="1"/>
      <w:numFmt w:val="bullet"/>
      <w:lvlText w:val=""/>
      <w:lvlJc w:val="left"/>
      <w:pPr>
        <w:ind w:left="1211" w:hanging="360"/>
      </w:pPr>
      <w:rPr>
        <w:rFonts w:ascii="Wingdings" w:hAnsi="Wingdings"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31302DE7"/>
    <w:multiLevelType w:val="hybridMultilevel"/>
    <w:tmpl w:val="7C82F28E"/>
    <w:lvl w:ilvl="0" w:tplc="040C000F">
      <w:start w:val="1"/>
      <w:numFmt w:val="decimal"/>
      <w:lvlText w:val="%1."/>
      <w:lvlJc w:val="left"/>
      <w:pPr>
        <w:ind w:left="18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5E30C42"/>
    <w:multiLevelType w:val="multilevel"/>
    <w:tmpl w:val="E41A631C"/>
    <w:lvl w:ilvl="0">
      <w:start w:val="2"/>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17" w15:restartNumberingAfterBreak="0">
    <w:nsid w:val="36A10AA4"/>
    <w:multiLevelType w:val="hybridMultilevel"/>
    <w:tmpl w:val="B2A886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90A0662"/>
    <w:multiLevelType w:val="hybridMultilevel"/>
    <w:tmpl w:val="933CE1CA"/>
    <w:lvl w:ilvl="0" w:tplc="040C0001">
      <w:start w:val="1"/>
      <w:numFmt w:val="bullet"/>
      <w:lvlText w:val=""/>
      <w:lvlJc w:val="left"/>
      <w:pPr>
        <w:ind w:left="644"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B503E17"/>
    <w:multiLevelType w:val="singleLevel"/>
    <w:tmpl w:val="18CEF514"/>
    <w:lvl w:ilvl="0">
      <w:start w:val="1"/>
      <w:numFmt w:val="bullet"/>
      <w:pStyle w:val="RdaliaTableau"/>
      <w:lvlText w:val=""/>
      <w:lvlJc w:val="left"/>
      <w:pPr>
        <w:tabs>
          <w:tab w:val="num" w:pos="360"/>
        </w:tabs>
        <w:ind w:left="360" w:hanging="360"/>
      </w:pPr>
      <w:rPr>
        <w:rFonts w:ascii="Symbol" w:hAnsi="Symbol" w:hint="default"/>
      </w:rPr>
    </w:lvl>
  </w:abstractNum>
  <w:abstractNum w:abstractNumId="20" w15:restartNumberingAfterBreak="0">
    <w:nsid w:val="3DEB1178"/>
    <w:multiLevelType w:val="hybridMultilevel"/>
    <w:tmpl w:val="B6D6E6C4"/>
    <w:lvl w:ilvl="0" w:tplc="8376E960">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4C379D"/>
    <w:multiLevelType w:val="multilevel"/>
    <w:tmpl w:val="9C561670"/>
    <w:lvl w:ilvl="0">
      <w:start w:val="1"/>
      <w:numFmt w:val="bullet"/>
      <w:pStyle w:val="RdaliaRetraitniveau1"/>
      <w:lvlText w:val="-"/>
      <w:lvlJc w:val="left"/>
      <w:pPr>
        <w:tabs>
          <w:tab w:val="num" w:pos="720"/>
        </w:tabs>
        <w:ind w:left="720" w:hanging="360"/>
      </w:pPr>
      <w:rPr>
        <w:rFonts w:hAnsi="Tahoma"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E82577"/>
    <w:multiLevelType w:val="hybridMultilevel"/>
    <w:tmpl w:val="A6F0BCB6"/>
    <w:lvl w:ilvl="0" w:tplc="E4D0A490">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2728BC"/>
    <w:multiLevelType w:val="singleLevel"/>
    <w:tmpl w:val="C8DE9BB6"/>
    <w:lvl w:ilvl="0">
      <w:start w:val="2"/>
      <w:numFmt w:val="none"/>
      <w:lvlText w:val="-"/>
      <w:legacy w:legacy="1" w:legacySpace="120" w:legacyIndent="360"/>
      <w:lvlJc w:val="left"/>
      <w:pPr>
        <w:ind w:left="1065" w:hanging="360"/>
      </w:pPr>
    </w:lvl>
  </w:abstractNum>
  <w:abstractNum w:abstractNumId="24" w15:restartNumberingAfterBreak="0">
    <w:nsid w:val="4C3C65ED"/>
    <w:multiLevelType w:val="hybridMultilevel"/>
    <w:tmpl w:val="10947928"/>
    <w:lvl w:ilvl="0" w:tplc="78A83CEE">
      <w:start w:val="1"/>
      <w:numFmt w:val="bullet"/>
      <w:lvlText w:val=""/>
      <w:lvlJc w:val="left"/>
      <w:pPr>
        <w:ind w:left="644"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8D507B"/>
    <w:multiLevelType w:val="hybridMultilevel"/>
    <w:tmpl w:val="F5F09DA6"/>
    <w:lvl w:ilvl="0" w:tplc="8D22FA10">
      <w:start w:val="3"/>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703DB4"/>
    <w:multiLevelType w:val="hybridMultilevel"/>
    <w:tmpl w:val="D5AE2CEA"/>
    <w:lvl w:ilvl="0" w:tplc="E13C5BDE">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1CA50D4"/>
    <w:multiLevelType w:val="hybridMultilevel"/>
    <w:tmpl w:val="5AB8A5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707FEF"/>
    <w:multiLevelType w:val="hybridMultilevel"/>
    <w:tmpl w:val="88ACC5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BCC30EB"/>
    <w:multiLevelType w:val="multilevel"/>
    <w:tmpl w:val="E7A41B32"/>
    <w:lvl w:ilvl="0">
      <w:start w:val="1"/>
      <w:numFmt w:val="bullet"/>
      <w:pStyle w:val="RdaliaRetraitniveau2"/>
      <w:lvlText w:val=""/>
      <w:lvlJc w:val="left"/>
      <w:pPr>
        <w:tabs>
          <w:tab w:val="num" w:pos="1060"/>
        </w:tabs>
        <w:ind w:left="1060" w:hanging="360"/>
      </w:pPr>
      <w:rPr>
        <w:rFonts w:ascii="Symbol" w:hAnsi="Symbol" w:hint="default"/>
        <w:color w:val="auto"/>
      </w:rPr>
    </w:lvl>
    <w:lvl w:ilvl="1">
      <w:start w:val="1"/>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C582AD3"/>
    <w:multiLevelType w:val="singleLevel"/>
    <w:tmpl w:val="4F0615CA"/>
    <w:lvl w:ilvl="0">
      <w:numFmt w:val="none"/>
      <w:lvlText w:val="-"/>
      <w:legacy w:legacy="1" w:legacySpace="120" w:legacyIndent="360"/>
      <w:lvlJc w:val="left"/>
      <w:pPr>
        <w:ind w:left="720" w:hanging="360"/>
      </w:pPr>
    </w:lvl>
  </w:abstractNum>
  <w:abstractNum w:abstractNumId="31" w15:restartNumberingAfterBreak="0">
    <w:nsid w:val="6FE330CA"/>
    <w:multiLevelType w:val="multilevel"/>
    <w:tmpl w:val="085871FA"/>
    <w:lvl w:ilvl="0">
      <w:start w:val="5"/>
      <w:numFmt w:val="decimal"/>
      <w:lvlText w:val="%1"/>
      <w:lvlJc w:val="left"/>
      <w:pPr>
        <w:ind w:left="405" w:hanging="40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2" w15:restartNumberingAfterBreak="0">
    <w:nsid w:val="706C3FF8"/>
    <w:multiLevelType w:val="singleLevel"/>
    <w:tmpl w:val="382A10B4"/>
    <w:lvl w:ilvl="0">
      <w:start w:val="1"/>
      <w:numFmt w:val="bullet"/>
      <w:lvlText w:val="-"/>
      <w:lvlJc w:val="left"/>
      <w:pPr>
        <w:tabs>
          <w:tab w:val="num" w:pos="360"/>
        </w:tabs>
        <w:ind w:left="360" w:hanging="360"/>
      </w:pPr>
      <w:rPr>
        <w:rFonts w:ascii="Times New Roman" w:hAnsi="Times New Roman" w:hint="default"/>
        <w:sz w:val="18"/>
      </w:rPr>
    </w:lvl>
  </w:abstractNum>
  <w:abstractNum w:abstractNumId="33" w15:restartNumberingAfterBreak="0">
    <w:nsid w:val="70C50FDB"/>
    <w:multiLevelType w:val="hybridMultilevel"/>
    <w:tmpl w:val="0746501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7E5C766C"/>
    <w:multiLevelType w:val="singleLevel"/>
    <w:tmpl w:val="26F0404E"/>
    <w:lvl w:ilvl="0">
      <w:start w:val="1"/>
      <w:numFmt w:val="bullet"/>
      <w:lvlText w:val=""/>
      <w:lvlJc w:val="left"/>
      <w:pPr>
        <w:tabs>
          <w:tab w:val="num" w:pos="360"/>
        </w:tabs>
        <w:ind w:left="360" w:hanging="360"/>
      </w:pPr>
      <w:rPr>
        <w:rFonts w:ascii="Wingdings" w:hAnsi="Wingdings" w:hint="default"/>
      </w:rPr>
    </w:lvl>
  </w:abstractNum>
  <w:num w:numId="1" w16cid:durableId="1777285114">
    <w:abstractNumId w:val="32"/>
  </w:num>
  <w:num w:numId="2" w16cid:durableId="945961817">
    <w:abstractNumId w:val="34"/>
  </w:num>
  <w:num w:numId="3" w16cid:durableId="1666400231">
    <w:abstractNumId w:val="19"/>
  </w:num>
  <w:num w:numId="4" w16cid:durableId="1179927015">
    <w:abstractNumId w:val="21"/>
  </w:num>
  <w:num w:numId="5" w16cid:durableId="1150053465">
    <w:abstractNumId w:val="29"/>
  </w:num>
  <w:num w:numId="6" w16cid:durableId="1472556061">
    <w:abstractNumId w:val="0"/>
    <w:lvlOverride w:ilvl="0">
      <w:lvl w:ilvl="0">
        <w:start w:val="1"/>
        <w:numFmt w:val="bullet"/>
        <w:lvlText w:val="-"/>
        <w:legacy w:legacy="1" w:legacySpace="120" w:legacyIndent="360"/>
        <w:lvlJc w:val="left"/>
        <w:pPr>
          <w:ind w:left="360" w:hanging="360"/>
        </w:pPr>
      </w:lvl>
    </w:lvlOverride>
  </w:num>
  <w:num w:numId="7" w16cid:durableId="986477173">
    <w:abstractNumId w:val="0"/>
    <w:lvlOverride w:ilvl="0">
      <w:lvl w:ilvl="0">
        <w:start w:val="1"/>
        <w:numFmt w:val="bullet"/>
        <w:lvlText w:val="-"/>
        <w:legacy w:legacy="1" w:legacySpace="120" w:legacyIndent="360"/>
        <w:lvlJc w:val="left"/>
        <w:pPr>
          <w:ind w:left="720" w:hanging="360"/>
        </w:pPr>
      </w:lvl>
    </w:lvlOverride>
  </w:num>
  <w:num w:numId="8" w16cid:durableId="1881700701">
    <w:abstractNumId w:val="0"/>
    <w:lvlOverride w:ilvl="0">
      <w:lvl w:ilvl="0">
        <w:start w:val="1"/>
        <w:numFmt w:val="bullet"/>
        <w:lvlText w:val=""/>
        <w:legacy w:legacy="1" w:legacySpace="120" w:legacyIndent="360"/>
        <w:lvlJc w:val="left"/>
        <w:pPr>
          <w:ind w:left="757" w:hanging="360"/>
        </w:pPr>
        <w:rPr>
          <w:rFonts w:ascii="Symbol" w:hAnsi="Symbol" w:hint="default"/>
        </w:rPr>
      </w:lvl>
    </w:lvlOverride>
  </w:num>
  <w:num w:numId="9" w16cid:durableId="937562246">
    <w:abstractNumId w:val="1"/>
  </w:num>
  <w:num w:numId="10" w16cid:durableId="393546141">
    <w:abstractNumId w:val="7"/>
  </w:num>
  <w:num w:numId="11" w16cid:durableId="501167561">
    <w:abstractNumId w:val="23"/>
  </w:num>
  <w:num w:numId="12" w16cid:durableId="1681393425">
    <w:abstractNumId w:val="16"/>
  </w:num>
  <w:num w:numId="13" w16cid:durableId="1251281991">
    <w:abstractNumId w:val="30"/>
  </w:num>
  <w:num w:numId="14" w16cid:durableId="1313482029">
    <w:abstractNumId w:val="10"/>
  </w:num>
  <w:num w:numId="15" w16cid:durableId="1623655753">
    <w:abstractNumId w:val="22"/>
  </w:num>
  <w:num w:numId="16" w16cid:durableId="1855849090">
    <w:abstractNumId w:val="12"/>
  </w:num>
  <w:num w:numId="17" w16cid:durableId="2145929555">
    <w:abstractNumId w:val="20"/>
  </w:num>
  <w:num w:numId="18" w16cid:durableId="1310748362">
    <w:abstractNumId w:val="25"/>
  </w:num>
  <w:num w:numId="19" w16cid:durableId="1934625144">
    <w:abstractNumId w:val="26"/>
  </w:num>
  <w:num w:numId="20" w16cid:durableId="560672763">
    <w:abstractNumId w:val="3"/>
  </w:num>
  <w:num w:numId="21" w16cid:durableId="2027635988">
    <w:abstractNumId w:val="6"/>
  </w:num>
  <w:num w:numId="22" w16cid:durableId="802430308">
    <w:abstractNumId w:val="17"/>
  </w:num>
  <w:num w:numId="23" w16cid:durableId="38557992">
    <w:abstractNumId w:val="27"/>
  </w:num>
  <w:num w:numId="24" w16cid:durableId="645863625">
    <w:abstractNumId w:val="24"/>
  </w:num>
  <w:num w:numId="25" w16cid:durableId="1147162081">
    <w:abstractNumId w:val="11"/>
  </w:num>
  <w:num w:numId="26" w16cid:durableId="1626304300">
    <w:abstractNumId w:val="14"/>
  </w:num>
  <w:num w:numId="27" w16cid:durableId="357660988">
    <w:abstractNumId w:val="15"/>
  </w:num>
  <w:num w:numId="28" w16cid:durableId="410008794">
    <w:abstractNumId w:val="18"/>
  </w:num>
  <w:num w:numId="29" w16cid:durableId="1609002749">
    <w:abstractNumId w:val="5"/>
  </w:num>
  <w:num w:numId="30" w16cid:durableId="600456592">
    <w:abstractNumId w:val="33"/>
  </w:num>
  <w:num w:numId="31" w16cid:durableId="2014145129">
    <w:abstractNumId w:val="28"/>
  </w:num>
  <w:num w:numId="32" w16cid:durableId="571045457">
    <w:abstractNumId w:val="31"/>
  </w:num>
  <w:num w:numId="33" w16cid:durableId="1912696649">
    <w:abstractNumId w:val="8"/>
  </w:num>
  <w:num w:numId="34" w16cid:durableId="346906953">
    <w:abstractNumId w:val="9"/>
  </w:num>
  <w:num w:numId="35" w16cid:durableId="1121340735">
    <w:abstractNumId w:val="4"/>
  </w:num>
  <w:num w:numId="36" w16cid:durableId="738674744">
    <w:abstractNumId w:val="2"/>
  </w:num>
  <w:num w:numId="37" w16cid:durableId="592111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1157F"/>
    <w:rsid w:val="000124D8"/>
    <w:rsid w:val="000138CF"/>
    <w:rsid w:val="000139C4"/>
    <w:rsid w:val="00013BB8"/>
    <w:rsid w:val="00014A74"/>
    <w:rsid w:val="000157BB"/>
    <w:rsid w:val="00016B18"/>
    <w:rsid w:val="00021755"/>
    <w:rsid w:val="000303D8"/>
    <w:rsid w:val="000336A0"/>
    <w:rsid w:val="000350B9"/>
    <w:rsid w:val="00035D01"/>
    <w:rsid w:val="00036D63"/>
    <w:rsid w:val="00072DCC"/>
    <w:rsid w:val="000745FC"/>
    <w:rsid w:val="0007611B"/>
    <w:rsid w:val="000902F0"/>
    <w:rsid w:val="000904C4"/>
    <w:rsid w:val="00090DCE"/>
    <w:rsid w:val="000C0146"/>
    <w:rsid w:val="000D1F01"/>
    <w:rsid w:val="000F164E"/>
    <w:rsid w:val="001010AE"/>
    <w:rsid w:val="00105DDE"/>
    <w:rsid w:val="001102FF"/>
    <w:rsid w:val="00110492"/>
    <w:rsid w:val="00113B0A"/>
    <w:rsid w:val="00134874"/>
    <w:rsid w:val="001361EA"/>
    <w:rsid w:val="0014592F"/>
    <w:rsid w:val="00150B02"/>
    <w:rsid w:val="001521EE"/>
    <w:rsid w:val="00153924"/>
    <w:rsid w:val="0016175D"/>
    <w:rsid w:val="001644DF"/>
    <w:rsid w:val="0016771C"/>
    <w:rsid w:val="00180558"/>
    <w:rsid w:val="001820C4"/>
    <w:rsid w:val="00182DDD"/>
    <w:rsid w:val="001844A7"/>
    <w:rsid w:val="00193EA9"/>
    <w:rsid w:val="0019703F"/>
    <w:rsid w:val="00197E03"/>
    <w:rsid w:val="001B35B3"/>
    <w:rsid w:val="001B5595"/>
    <w:rsid w:val="001B6C5C"/>
    <w:rsid w:val="001C3AF3"/>
    <w:rsid w:val="001C605C"/>
    <w:rsid w:val="001D4497"/>
    <w:rsid w:val="001E0073"/>
    <w:rsid w:val="001E3662"/>
    <w:rsid w:val="00204397"/>
    <w:rsid w:val="002128DE"/>
    <w:rsid w:val="00227C8C"/>
    <w:rsid w:val="00245C4A"/>
    <w:rsid w:val="00252A73"/>
    <w:rsid w:val="002538E1"/>
    <w:rsid w:val="00253AC0"/>
    <w:rsid w:val="00266E7F"/>
    <w:rsid w:val="0026715C"/>
    <w:rsid w:val="00282C2B"/>
    <w:rsid w:val="002933A8"/>
    <w:rsid w:val="0029490D"/>
    <w:rsid w:val="00295BB3"/>
    <w:rsid w:val="002A1AB8"/>
    <w:rsid w:val="002B144A"/>
    <w:rsid w:val="002B5EBB"/>
    <w:rsid w:val="002B7884"/>
    <w:rsid w:val="002C0864"/>
    <w:rsid w:val="002D17F2"/>
    <w:rsid w:val="002D797D"/>
    <w:rsid w:val="002E3BBD"/>
    <w:rsid w:val="002E5DAF"/>
    <w:rsid w:val="002E6C95"/>
    <w:rsid w:val="00306F92"/>
    <w:rsid w:val="0031147D"/>
    <w:rsid w:val="0031495E"/>
    <w:rsid w:val="003157CA"/>
    <w:rsid w:val="00322D89"/>
    <w:rsid w:val="00341357"/>
    <w:rsid w:val="00342F89"/>
    <w:rsid w:val="00343319"/>
    <w:rsid w:val="0035566D"/>
    <w:rsid w:val="00355DF5"/>
    <w:rsid w:val="003572E2"/>
    <w:rsid w:val="00367211"/>
    <w:rsid w:val="00373724"/>
    <w:rsid w:val="0038328E"/>
    <w:rsid w:val="003838CE"/>
    <w:rsid w:val="00386DED"/>
    <w:rsid w:val="00390D4E"/>
    <w:rsid w:val="00395DFC"/>
    <w:rsid w:val="00396ADD"/>
    <w:rsid w:val="003C14A2"/>
    <w:rsid w:val="003C2A93"/>
    <w:rsid w:val="003C5C81"/>
    <w:rsid w:val="003C6AA9"/>
    <w:rsid w:val="003E3DD2"/>
    <w:rsid w:val="003F0C8A"/>
    <w:rsid w:val="003F1742"/>
    <w:rsid w:val="003F77AD"/>
    <w:rsid w:val="0041157F"/>
    <w:rsid w:val="00415B74"/>
    <w:rsid w:val="00422B89"/>
    <w:rsid w:val="00425B24"/>
    <w:rsid w:val="004271FB"/>
    <w:rsid w:val="00430C27"/>
    <w:rsid w:val="00444B10"/>
    <w:rsid w:val="00446903"/>
    <w:rsid w:val="004478DE"/>
    <w:rsid w:val="00455BE4"/>
    <w:rsid w:val="0046737D"/>
    <w:rsid w:val="00467A47"/>
    <w:rsid w:val="00475810"/>
    <w:rsid w:val="00477798"/>
    <w:rsid w:val="00477B0D"/>
    <w:rsid w:val="00480C39"/>
    <w:rsid w:val="0048110F"/>
    <w:rsid w:val="00487801"/>
    <w:rsid w:val="0049776D"/>
    <w:rsid w:val="004A1FFC"/>
    <w:rsid w:val="004B36E2"/>
    <w:rsid w:val="004B6B7F"/>
    <w:rsid w:val="004D4C18"/>
    <w:rsid w:val="004D5613"/>
    <w:rsid w:val="004E4F00"/>
    <w:rsid w:val="004F3643"/>
    <w:rsid w:val="004F396A"/>
    <w:rsid w:val="00510634"/>
    <w:rsid w:val="00511008"/>
    <w:rsid w:val="005138EA"/>
    <w:rsid w:val="005155B0"/>
    <w:rsid w:val="00530964"/>
    <w:rsid w:val="005327F7"/>
    <w:rsid w:val="00534762"/>
    <w:rsid w:val="00536261"/>
    <w:rsid w:val="005419C3"/>
    <w:rsid w:val="00544851"/>
    <w:rsid w:val="00545AEB"/>
    <w:rsid w:val="005511A9"/>
    <w:rsid w:val="0056216F"/>
    <w:rsid w:val="0057111B"/>
    <w:rsid w:val="0057127F"/>
    <w:rsid w:val="005735BE"/>
    <w:rsid w:val="00575D05"/>
    <w:rsid w:val="005911D5"/>
    <w:rsid w:val="00591F08"/>
    <w:rsid w:val="005B720E"/>
    <w:rsid w:val="005C7A2A"/>
    <w:rsid w:val="005D0C0F"/>
    <w:rsid w:val="005D4A32"/>
    <w:rsid w:val="005D5423"/>
    <w:rsid w:val="005E22FD"/>
    <w:rsid w:val="005E3BBA"/>
    <w:rsid w:val="005E47BD"/>
    <w:rsid w:val="005F068B"/>
    <w:rsid w:val="005F5D83"/>
    <w:rsid w:val="005F7D67"/>
    <w:rsid w:val="00601255"/>
    <w:rsid w:val="0060156D"/>
    <w:rsid w:val="00605180"/>
    <w:rsid w:val="00626213"/>
    <w:rsid w:val="00627B4F"/>
    <w:rsid w:val="00632BBE"/>
    <w:rsid w:val="00633A8B"/>
    <w:rsid w:val="00636B6D"/>
    <w:rsid w:val="006402F8"/>
    <w:rsid w:val="006430C3"/>
    <w:rsid w:val="0064363D"/>
    <w:rsid w:val="006540EE"/>
    <w:rsid w:val="00655647"/>
    <w:rsid w:val="00665FE8"/>
    <w:rsid w:val="00666BC8"/>
    <w:rsid w:val="00667A31"/>
    <w:rsid w:val="00672345"/>
    <w:rsid w:val="006739A7"/>
    <w:rsid w:val="00682C3E"/>
    <w:rsid w:val="006877AD"/>
    <w:rsid w:val="006902D1"/>
    <w:rsid w:val="006916E0"/>
    <w:rsid w:val="006927A6"/>
    <w:rsid w:val="006A0B99"/>
    <w:rsid w:val="006A729A"/>
    <w:rsid w:val="006A7612"/>
    <w:rsid w:val="006B1533"/>
    <w:rsid w:val="006B403B"/>
    <w:rsid w:val="006B6391"/>
    <w:rsid w:val="006C3863"/>
    <w:rsid w:val="006C3C47"/>
    <w:rsid w:val="006C4664"/>
    <w:rsid w:val="006C5A0D"/>
    <w:rsid w:val="006D6F71"/>
    <w:rsid w:val="006E0685"/>
    <w:rsid w:val="006E728E"/>
    <w:rsid w:val="006E7F3E"/>
    <w:rsid w:val="00703D35"/>
    <w:rsid w:val="00703E17"/>
    <w:rsid w:val="00706493"/>
    <w:rsid w:val="00715EFE"/>
    <w:rsid w:val="0071691C"/>
    <w:rsid w:val="007169F6"/>
    <w:rsid w:val="0072112F"/>
    <w:rsid w:val="0073791E"/>
    <w:rsid w:val="00737E97"/>
    <w:rsid w:val="007423EB"/>
    <w:rsid w:val="00742849"/>
    <w:rsid w:val="00746900"/>
    <w:rsid w:val="00746D09"/>
    <w:rsid w:val="00762D2C"/>
    <w:rsid w:val="00770272"/>
    <w:rsid w:val="007854A0"/>
    <w:rsid w:val="00786D4D"/>
    <w:rsid w:val="007879F6"/>
    <w:rsid w:val="007B1083"/>
    <w:rsid w:val="007D7310"/>
    <w:rsid w:val="007D7372"/>
    <w:rsid w:val="007E3C23"/>
    <w:rsid w:val="007E3F78"/>
    <w:rsid w:val="007E48A4"/>
    <w:rsid w:val="007F08ED"/>
    <w:rsid w:val="007F377C"/>
    <w:rsid w:val="007F74C6"/>
    <w:rsid w:val="008050C7"/>
    <w:rsid w:val="00813980"/>
    <w:rsid w:val="0082740A"/>
    <w:rsid w:val="00837C85"/>
    <w:rsid w:val="00847EA0"/>
    <w:rsid w:val="008516F6"/>
    <w:rsid w:val="0085250C"/>
    <w:rsid w:val="00852A32"/>
    <w:rsid w:val="00854A4D"/>
    <w:rsid w:val="0085502D"/>
    <w:rsid w:val="00857EED"/>
    <w:rsid w:val="0086615A"/>
    <w:rsid w:val="00866DC8"/>
    <w:rsid w:val="00866DDD"/>
    <w:rsid w:val="00870A47"/>
    <w:rsid w:val="00873A44"/>
    <w:rsid w:val="008866DD"/>
    <w:rsid w:val="008869AE"/>
    <w:rsid w:val="00886A27"/>
    <w:rsid w:val="008A7571"/>
    <w:rsid w:val="008B5C8E"/>
    <w:rsid w:val="008C07E1"/>
    <w:rsid w:val="008C14F2"/>
    <w:rsid w:val="008C18EF"/>
    <w:rsid w:val="008C5457"/>
    <w:rsid w:val="008E5EB0"/>
    <w:rsid w:val="008E608C"/>
    <w:rsid w:val="00900B92"/>
    <w:rsid w:val="00901A1F"/>
    <w:rsid w:val="00906112"/>
    <w:rsid w:val="009064B9"/>
    <w:rsid w:val="00910773"/>
    <w:rsid w:val="00913BD2"/>
    <w:rsid w:val="00917B6B"/>
    <w:rsid w:val="00932A10"/>
    <w:rsid w:val="00941ABF"/>
    <w:rsid w:val="00943DEC"/>
    <w:rsid w:val="00954991"/>
    <w:rsid w:val="00955C5C"/>
    <w:rsid w:val="00971781"/>
    <w:rsid w:val="00982F62"/>
    <w:rsid w:val="00986263"/>
    <w:rsid w:val="00992A8B"/>
    <w:rsid w:val="00994F44"/>
    <w:rsid w:val="009B08DB"/>
    <w:rsid w:val="009B317E"/>
    <w:rsid w:val="009C198A"/>
    <w:rsid w:val="009C19D6"/>
    <w:rsid w:val="009C69A1"/>
    <w:rsid w:val="009E1E93"/>
    <w:rsid w:val="009E654B"/>
    <w:rsid w:val="00A01697"/>
    <w:rsid w:val="00A04BE5"/>
    <w:rsid w:val="00A079BE"/>
    <w:rsid w:val="00A124FA"/>
    <w:rsid w:val="00A131DD"/>
    <w:rsid w:val="00A15981"/>
    <w:rsid w:val="00A240F0"/>
    <w:rsid w:val="00A26AB0"/>
    <w:rsid w:val="00A3743B"/>
    <w:rsid w:val="00A47B6F"/>
    <w:rsid w:val="00A52F7D"/>
    <w:rsid w:val="00A60EF5"/>
    <w:rsid w:val="00A6179A"/>
    <w:rsid w:val="00A768E9"/>
    <w:rsid w:val="00A8510D"/>
    <w:rsid w:val="00A91259"/>
    <w:rsid w:val="00A92CB4"/>
    <w:rsid w:val="00AA1AF8"/>
    <w:rsid w:val="00AA3CF5"/>
    <w:rsid w:val="00AA575D"/>
    <w:rsid w:val="00AB738C"/>
    <w:rsid w:val="00AC2F39"/>
    <w:rsid w:val="00AC2F58"/>
    <w:rsid w:val="00AC593E"/>
    <w:rsid w:val="00AF7357"/>
    <w:rsid w:val="00B042A1"/>
    <w:rsid w:val="00B240A9"/>
    <w:rsid w:val="00B2647C"/>
    <w:rsid w:val="00B452CB"/>
    <w:rsid w:val="00B60B70"/>
    <w:rsid w:val="00B711D0"/>
    <w:rsid w:val="00B74D99"/>
    <w:rsid w:val="00B75707"/>
    <w:rsid w:val="00B82756"/>
    <w:rsid w:val="00B83DB0"/>
    <w:rsid w:val="00B92587"/>
    <w:rsid w:val="00B93D51"/>
    <w:rsid w:val="00BA097B"/>
    <w:rsid w:val="00BB2334"/>
    <w:rsid w:val="00BB2B88"/>
    <w:rsid w:val="00BB2E54"/>
    <w:rsid w:val="00BB7D77"/>
    <w:rsid w:val="00BC521D"/>
    <w:rsid w:val="00BE0BBC"/>
    <w:rsid w:val="00BE2630"/>
    <w:rsid w:val="00C02AAD"/>
    <w:rsid w:val="00C05ABB"/>
    <w:rsid w:val="00C1133F"/>
    <w:rsid w:val="00C16C24"/>
    <w:rsid w:val="00C17579"/>
    <w:rsid w:val="00C275AF"/>
    <w:rsid w:val="00C36DCC"/>
    <w:rsid w:val="00C44877"/>
    <w:rsid w:val="00C524AE"/>
    <w:rsid w:val="00C64FD0"/>
    <w:rsid w:val="00C72EEA"/>
    <w:rsid w:val="00C849C2"/>
    <w:rsid w:val="00C85EA7"/>
    <w:rsid w:val="00C91D5C"/>
    <w:rsid w:val="00CA7C59"/>
    <w:rsid w:val="00CB0844"/>
    <w:rsid w:val="00CB0F3D"/>
    <w:rsid w:val="00CC1F8D"/>
    <w:rsid w:val="00CC5022"/>
    <w:rsid w:val="00CD0FE1"/>
    <w:rsid w:val="00CD1CD4"/>
    <w:rsid w:val="00CD2BA6"/>
    <w:rsid w:val="00CD5B1B"/>
    <w:rsid w:val="00CE202B"/>
    <w:rsid w:val="00CE25D1"/>
    <w:rsid w:val="00CE601B"/>
    <w:rsid w:val="00CE7079"/>
    <w:rsid w:val="00D00B89"/>
    <w:rsid w:val="00D01ABC"/>
    <w:rsid w:val="00D227A5"/>
    <w:rsid w:val="00D23688"/>
    <w:rsid w:val="00D36E1A"/>
    <w:rsid w:val="00D412A9"/>
    <w:rsid w:val="00D50F2B"/>
    <w:rsid w:val="00D56B15"/>
    <w:rsid w:val="00D5739E"/>
    <w:rsid w:val="00D6546D"/>
    <w:rsid w:val="00D657FF"/>
    <w:rsid w:val="00D82813"/>
    <w:rsid w:val="00D861E3"/>
    <w:rsid w:val="00D91BBC"/>
    <w:rsid w:val="00D93935"/>
    <w:rsid w:val="00DA45B3"/>
    <w:rsid w:val="00DA4FF4"/>
    <w:rsid w:val="00DB1735"/>
    <w:rsid w:val="00DB6F3D"/>
    <w:rsid w:val="00DC2FE3"/>
    <w:rsid w:val="00DD0AA5"/>
    <w:rsid w:val="00DD1818"/>
    <w:rsid w:val="00DD23EC"/>
    <w:rsid w:val="00DD3CBF"/>
    <w:rsid w:val="00DD643D"/>
    <w:rsid w:val="00DD7D17"/>
    <w:rsid w:val="00DE1B8F"/>
    <w:rsid w:val="00DE52F1"/>
    <w:rsid w:val="00DF1622"/>
    <w:rsid w:val="00E11635"/>
    <w:rsid w:val="00E150C5"/>
    <w:rsid w:val="00E1607C"/>
    <w:rsid w:val="00E20254"/>
    <w:rsid w:val="00E31447"/>
    <w:rsid w:val="00E340D4"/>
    <w:rsid w:val="00E35CEB"/>
    <w:rsid w:val="00E420F9"/>
    <w:rsid w:val="00E53172"/>
    <w:rsid w:val="00E54C36"/>
    <w:rsid w:val="00E57004"/>
    <w:rsid w:val="00E60E18"/>
    <w:rsid w:val="00E60F2D"/>
    <w:rsid w:val="00E62DFA"/>
    <w:rsid w:val="00E721BC"/>
    <w:rsid w:val="00E738BF"/>
    <w:rsid w:val="00E76CA8"/>
    <w:rsid w:val="00E869D2"/>
    <w:rsid w:val="00E87B60"/>
    <w:rsid w:val="00EA163F"/>
    <w:rsid w:val="00EA3504"/>
    <w:rsid w:val="00EA52BA"/>
    <w:rsid w:val="00EA5730"/>
    <w:rsid w:val="00EB2838"/>
    <w:rsid w:val="00EC1586"/>
    <w:rsid w:val="00EC1C61"/>
    <w:rsid w:val="00EC7934"/>
    <w:rsid w:val="00EE1EE5"/>
    <w:rsid w:val="00EE6382"/>
    <w:rsid w:val="00EF5AB7"/>
    <w:rsid w:val="00F207C4"/>
    <w:rsid w:val="00F22B51"/>
    <w:rsid w:val="00F25FC6"/>
    <w:rsid w:val="00F265AF"/>
    <w:rsid w:val="00F27C9F"/>
    <w:rsid w:val="00F327B6"/>
    <w:rsid w:val="00F3740C"/>
    <w:rsid w:val="00F51592"/>
    <w:rsid w:val="00F524AD"/>
    <w:rsid w:val="00F55E81"/>
    <w:rsid w:val="00F62E47"/>
    <w:rsid w:val="00F66A20"/>
    <w:rsid w:val="00F8099B"/>
    <w:rsid w:val="00F8391D"/>
    <w:rsid w:val="00F84CD1"/>
    <w:rsid w:val="00F8576B"/>
    <w:rsid w:val="00F917EF"/>
    <w:rsid w:val="00F95520"/>
    <w:rsid w:val="00F9774C"/>
    <w:rsid w:val="00F97E47"/>
    <w:rsid w:val="00FB1604"/>
    <w:rsid w:val="00FC12E7"/>
    <w:rsid w:val="00FD2261"/>
    <w:rsid w:val="00FD69E0"/>
    <w:rsid w:val="00FD77BE"/>
    <w:rsid w:val="00FE40C8"/>
    <w:rsid w:val="00FE44CA"/>
    <w:rsid w:val="00FE6610"/>
    <w:rsid w:val="00FE67A7"/>
    <w:rsid w:val="00FF1AF4"/>
    <w:rsid w:val="00FF6D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11B1BC81"/>
  <w15:docId w15:val="{FBF0FB07-DB29-444B-904D-5ADE09BBE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4FF4"/>
    <w:rPr>
      <w:sz w:val="24"/>
      <w:szCs w:val="24"/>
    </w:rPr>
  </w:style>
  <w:style w:type="paragraph" w:styleId="Titre1">
    <w:name w:val="heading 1"/>
    <w:basedOn w:val="Normal"/>
    <w:next w:val="Normal"/>
    <w:qFormat/>
    <w:rsid w:val="00DA4FF4"/>
    <w:pPr>
      <w:keepNext/>
      <w:spacing w:before="240" w:after="60"/>
      <w:outlineLvl w:val="0"/>
    </w:pPr>
    <w:rPr>
      <w:b/>
      <w:kern w:val="28"/>
      <w:sz w:val="32"/>
      <w:szCs w:val="20"/>
    </w:rPr>
  </w:style>
  <w:style w:type="paragraph" w:styleId="Titre2">
    <w:name w:val="heading 2"/>
    <w:basedOn w:val="Normal"/>
    <w:next w:val="Normal"/>
    <w:qFormat/>
    <w:rsid w:val="00DA4FF4"/>
    <w:pPr>
      <w:keepNext/>
      <w:spacing w:before="240" w:after="60"/>
      <w:outlineLvl w:val="1"/>
    </w:pPr>
    <w:rPr>
      <w:sz w:val="28"/>
      <w:szCs w:val="20"/>
      <w:u w:val="single"/>
    </w:rPr>
  </w:style>
  <w:style w:type="paragraph" w:styleId="Titre3">
    <w:name w:val="heading 3"/>
    <w:basedOn w:val="Normal"/>
    <w:next w:val="Normal"/>
    <w:qFormat/>
    <w:rsid w:val="00DA4FF4"/>
    <w:pPr>
      <w:keepNext/>
      <w:spacing w:before="240" w:after="60"/>
      <w:outlineLvl w:val="2"/>
    </w:pPr>
    <w:rPr>
      <w:szCs w:val="20"/>
      <w:u w:val="single"/>
    </w:rPr>
  </w:style>
  <w:style w:type="paragraph" w:styleId="Titre4">
    <w:name w:val="heading 4"/>
    <w:basedOn w:val="Normal"/>
    <w:next w:val="Normal"/>
    <w:qFormat/>
    <w:rsid w:val="00DA4FF4"/>
    <w:pPr>
      <w:keepNext/>
      <w:spacing w:before="240" w:after="60"/>
      <w:ind w:left="567"/>
      <w:outlineLvl w:val="3"/>
    </w:pPr>
    <w:rPr>
      <w:i/>
      <w:szCs w:val="20"/>
    </w:rPr>
  </w:style>
  <w:style w:type="paragraph" w:styleId="Titre5">
    <w:name w:val="heading 5"/>
    <w:basedOn w:val="Normal"/>
    <w:next w:val="Normal"/>
    <w:link w:val="Titre5Car"/>
    <w:semiHidden/>
    <w:unhideWhenUsed/>
    <w:qFormat/>
    <w:rsid w:val="00C72EEA"/>
    <w:pPr>
      <w:spacing w:before="240" w:after="60"/>
      <w:outlineLvl w:val="4"/>
    </w:pPr>
    <w:rPr>
      <w:rFonts w:ascii="Calibri" w:hAnsi="Calibri"/>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daliaRetraitniveau1">
    <w:name w:val="Rédalia : Retrait niveau 1"/>
    <w:basedOn w:val="RedaliaNormal"/>
    <w:rsid w:val="00DA4FF4"/>
    <w:pPr>
      <w:numPr>
        <w:numId w:val="4"/>
      </w:numPr>
    </w:pPr>
  </w:style>
  <w:style w:type="paragraph" w:customStyle="1" w:styleId="RedaliaNormal">
    <w:name w:val="Redalia : Normal"/>
    <w:basedOn w:val="Normal"/>
    <w:rsid w:val="00DA4FF4"/>
    <w:pPr>
      <w:keepNext/>
      <w:keepLines/>
      <w:spacing w:before="40"/>
      <w:jc w:val="both"/>
    </w:pPr>
    <w:rPr>
      <w:rFonts w:ascii="Verdana" w:hAnsi="Verdana"/>
      <w:sz w:val="22"/>
      <w:szCs w:val="20"/>
    </w:rPr>
  </w:style>
  <w:style w:type="paragraph" w:customStyle="1" w:styleId="RdaliaRetraitniveau2">
    <w:name w:val="Rédalia : Retrait niveau 2"/>
    <w:basedOn w:val="RedaliaNormal"/>
    <w:rsid w:val="00DA4FF4"/>
    <w:pPr>
      <w:numPr>
        <w:numId w:val="5"/>
      </w:numPr>
    </w:pPr>
  </w:style>
  <w:style w:type="paragraph" w:customStyle="1" w:styleId="RdaliaTableau">
    <w:name w:val="Rédalia : Tableau"/>
    <w:basedOn w:val="RedaliaNormal"/>
    <w:rsid w:val="00DA4FF4"/>
    <w:pPr>
      <w:numPr>
        <w:numId w:val="3"/>
      </w:numPr>
    </w:pPr>
    <w:rPr>
      <w:b/>
      <w:color w:val="0000FF"/>
    </w:rPr>
  </w:style>
  <w:style w:type="paragraph" w:customStyle="1" w:styleId="RdaliaRetraitsanspuce">
    <w:name w:val="Rédalia : Retrait sans puce"/>
    <w:basedOn w:val="RdaliaRetraitniveau1"/>
    <w:rsid w:val="00DA4FF4"/>
    <w:pPr>
      <w:numPr>
        <w:numId w:val="0"/>
      </w:numPr>
      <w:tabs>
        <w:tab w:val="left" w:pos="720"/>
      </w:tabs>
      <w:ind w:left="397"/>
    </w:pPr>
    <w:rPr>
      <w:sz w:val="18"/>
    </w:rPr>
  </w:style>
  <w:style w:type="paragraph" w:styleId="Titre">
    <w:name w:val="Title"/>
    <w:basedOn w:val="Normal"/>
    <w:qFormat/>
    <w:rsid w:val="00DA4FF4"/>
    <w:pPr>
      <w:jc w:val="center"/>
    </w:pPr>
    <w:rPr>
      <w:b/>
      <w:bCs/>
      <w:i/>
      <w:iCs/>
      <w:sz w:val="36"/>
    </w:rPr>
  </w:style>
  <w:style w:type="paragraph" w:styleId="Lgende">
    <w:name w:val="caption"/>
    <w:basedOn w:val="Normal"/>
    <w:next w:val="Normal"/>
    <w:qFormat/>
    <w:rsid w:val="00DA4FF4"/>
    <w:pPr>
      <w:framePr w:hSpace="141" w:wrap="around" w:vAnchor="text" w:hAnchor="text" w:y="1"/>
      <w:pBdr>
        <w:top w:val="single" w:sz="4" w:space="1" w:color="auto"/>
        <w:left w:val="single" w:sz="4" w:space="1" w:color="auto"/>
        <w:bottom w:val="single" w:sz="4" w:space="1" w:color="auto"/>
        <w:right w:val="single" w:sz="4" w:space="1" w:color="auto"/>
      </w:pBdr>
      <w:jc w:val="center"/>
    </w:pPr>
    <w:rPr>
      <w:rFonts w:ascii="Charlesworth" w:hAnsi="Charlesworth"/>
      <w:color w:val="339966"/>
      <w:sz w:val="52"/>
      <w:bdr w:val="single" w:sz="4" w:space="0" w:color="auto"/>
    </w:rPr>
  </w:style>
  <w:style w:type="paragraph" w:customStyle="1" w:styleId="RdaliaTitredossier">
    <w:name w:val="Rédalia : Titre dossier"/>
    <w:basedOn w:val="Dossierune"/>
    <w:rsid w:val="00DA4FF4"/>
    <w:rPr>
      <w:rFonts w:ascii="Verdana" w:hAnsi="Verdana"/>
      <w:sz w:val="48"/>
    </w:rPr>
  </w:style>
  <w:style w:type="paragraph" w:customStyle="1" w:styleId="Dossierune">
    <w:name w:val="Dossier une"/>
    <w:basedOn w:val="Normal"/>
    <w:rsid w:val="00DA4FF4"/>
    <w:pPr>
      <w:jc w:val="center"/>
    </w:pPr>
    <w:rPr>
      <w:sz w:val="72"/>
      <w:szCs w:val="20"/>
    </w:rPr>
  </w:style>
  <w:style w:type="paragraph" w:customStyle="1" w:styleId="RdaliaTitreparagraphe">
    <w:name w:val="Rédalia : Titre paragraphe"/>
    <w:basedOn w:val="Dossiertitre"/>
    <w:rsid w:val="00DA4FF4"/>
    <w:pPr>
      <w:spacing w:before="100"/>
      <w:jc w:val="left"/>
    </w:pPr>
    <w:rPr>
      <w:rFonts w:ascii="Verdana" w:hAnsi="Verdana"/>
      <w:sz w:val="32"/>
    </w:rPr>
  </w:style>
  <w:style w:type="paragraph" w:customStyle="1" w:styleId="Dossiertitre">
    <w:name w:val="Dossier titre"/>
    <w:basedOn w:val="Dossierobjet"/>
    <w:rsid w:val="00DA4FF4"/>
    <w:pPr>
      <w:pBdr>
        <w:bottom w:val="single" w:sz="6" w:space="1" w:color="auto"/>
      </w:pBdr>
    </w:pPr>
    <w:rPr>
      <w:sz w:val="40"/>
    </w:rPr>
  </w:style>
  <w:style w:type="paragraph" w:customStyle="1" w:styleId="Dossierobjet">
    <w:name w:val="Dossier objet"/>
    <w:basedOn w:val="Dossierune"/>
    <w:rsid w:val="00DA4FF4"/>
    <w:rPr>
      <w:sz w:val="48"/>
    </w:rPr>
  </w:style>
  <w:style w:type="paragraph" w:customStyle="1" w:styleId="CondInsert">
    <w:name w:val="Cond Insert"/>
    <w:basedOn w:val="Normal"/>
    <w:next w:val="Normal"/>
    <w:rsid w:val="00DA4FF4"/>
    <w:rPr>
      <w:rFonts w:ascii="Arial" w:hAnsi="Arial"/>
      <w:color w:val="008080"/>
      <w:sz w:val="16"/>
      <w:szCs w:val="20"/>
    </w:rPr>
  </w:style>
  <w:style w:type="paragraph" w:styleId="TM1">
    <w:name w:val="toc 1"/>
    <w:basedOn w:val="Titre1"/>
    <w:next w:val="Normal"/>
    <w:autoRedefine/>
    <w:semiHidden/>
    <w:rsid w:val="00DA4FF4"/>
    <w:pPr>
      <w:keepNext w:val="0"/>
      <w:tabs>
        <w:tab w:val="right" w:leader="dot" w:pos="9072"/>
      </w:tabs>
      <w:spacing w:before="120" w:after="0"/>
      <w:outlineLvl w:val="9"/>
    </w:pPr>
    <w:rPr>
      <w:sz w:val="28"/>
    </w:rPr>
  </w:style>
  <w:style w:type="paragraph" w:styleId="TM2">
    <w:name w:val="toc 2"/>
    <w:basedOn w:val="Titre2"/>
    <w:next w:val="Normal"/>
    <w:autoRedefine/>
    <w:semiHidden/>
    <w:rsid w:val="00DA4FF4"/>
    <w:pPr>
      <w:keepNext w:val="0"/>
      <w:tabs>
        <w:tab w:val="right" w:leader="dot" w:pos="9072"/>
      </w:tabs>
      <w:spacing w:before="120" w:after="0"/>
      <w:ind w:left="198"/>
      <w:outlineLvl w:val="9"/>
    </w:pPr>
    <w:rPr>
      <w:sz w:val="24"/>
      <w:u w:val="none"/>
    </w:rPr>
  </w:style>
  <w:style w:type="paragraph" w:styleId="TM3">
    <w:name w:val="toc 3"/>
    <w:basedOn w:val="Titre3"/>
    <w:next w:val="Normal"/>
    <w:autoRedefine/>
    <w:semiHidden/>
    <w:rsid w:val="00DA4FF4"/>
    <w:pPr>
      <w:keepNext w:val="0"/>
      <w:tabs>
        <w:tab w:val="right" w:leader="dot" w:pos="9072"/>
      </w:tabs>
      <w:spacing w:before="120" w:after="0"/>
      <w:ind w:left="403"/>
      <w:outlineLvl w:val="9"/>
    </w:pPr>
    <w:rPr>
      <w:sz w:val="22"/>
      <w:u w:val="none"/>
    </w:rPr>
  </w:style>
  <w:style w:type="paragraph" w:customStyle="1" w:styleId="DCENormal">
    <w:name w:val="DCE Normal"/>
    <w:basedOn w:val="Normal"/>
    <w:rsid w:val="00DA4FF4"/>
    <w:pPr>
      <w:jc w:val="both"/>
    </w:pPr>
    <w:rPr>
      <w:szCs w:val="20"/>
    </w:rPr>
  </w:style>
  <w:style w:type="paragraph" w:customStyle="1" w:styleId="RdaliaTitredestableaux">
    <w:name w:val="Rédalia : Titre des tableaux"/>
    <w:basedOn w:val="RedaliaNormal"/>
    <w:rsid w:val="00DA4FF4"/>
    <w:pPr>
      <w:jc w:val="center"/>
    </w:pPr>
    <w:rPr>
      <w:b/>
    </w:rPr>
  </w:style>
  <w:style w:type="paragraph" w:customStyle="1" w:styleId="RdaliaCentretgras">
    <w:name w:val="Rédalia : Centré et gras"/>
    <w:basedOn w:val="RedaliaNormal"/>
    <w:rsid w:val="00DA4FF4"/>
    <w:pPr>
      <w:jc w:val="center"/>
    </w:pPr>
    <w:rPr>
      <w:b/>
      <w:i/>
      <w:sz w:val="18"/>
    </w:rPr>
  </w:style>
  <w:style w:type="character" w:styleId="Numrodepage">
    <w:name w:val="page number"/>
    <w:basedOn w:val="Policepardfaut"/>
    <w:rsid w:val="00DA4FF4"/>
  </w:style>
  <w:style w:type="paragraph" w:styleId="En-tte">
    <w:name w:val="header"/>
    <w:basedOn w:val="Normal"/>
    <w:rsid w:val="00DA4FF4"/>
    <w:pPr>
      <w:tabs>
        <w:tab w:val="center" w:pos="4536"/>
        <w:tab w:val="right" w:pos="9072"/>
      </w:tabs>
    </w:pPr>
    <w:rPr>
      <w:szCs w:val="20"/>
    </w:rPr>
  </w:style>
  <w:style w:type="paragraph" w:customStyle="1" w:styleId="RdaliaEn-tte">
    <w:name w:val="Rédalia : En-tête"/>
    <w:basedOn w:val="En-tte"/>
    <w:rsid w:val="00DA4FF4"/>
    <w:pPr>
      <w:jc w:val="both"/>
    </w:pPr>
    <w:rPr>
      <w:rFonts w:ascii="Arial" w:hAnsi="Arial"/>
      <w:sz w:val="16"/>
    </w:rPr>
  </w:style>
  <w:style w:type="paragraph" w:customStyle="1" w:styleId="RdaliaPieddepage">
    <w:name w:val="Rédalia : Pied de page"/>
    <w:basedOn w:val="Normal"/>
    <w:rsid w:val="00DA4FF4"/>
    <w:pPr>
      <w:keepNext/>
      <w:keepLines/>
      <w:spacing w:before="40"/>
      <w:jc w:val="both"/>
    </w:pPr>
    <w:rPr>
      <w:rFonts w:ascii="Verdana" w:hAnsi="Verdana"/>
      <w:sz w:val="18"/>
      <w:szCs w:val="20"/>
    </w:rPr>
  </w:style>
  <w:style w:type="paragraph" w:styleId="Pieddepage">
    <w:name w:val="footer"/>
    <w:basedOn w:val="Normal"/>
    <w:rsid w:val="00DA4FF4"/>
    <w:pPr>
      <w:tabs>
        <w:tab w:val="center" w:pos="4536"/>
        <w:tab w:val="right" w:pos="9072"/>
      </w:tabs>
    </w:pPr>
    <w:rPr>
      <w:szCs w:val="20"/>
    </w:rPr>
  </w:style>
  <w:style w:type="paragraph" w:customStyle="1" w:styleId="Listepuce2">
    <w:name w:val="Liste à puce 2"/>
    <w:basedOn w:val="Normal"/>
    <w:rsid w:val="00B240A9"/>
    <w:pPr>
      <w:widowControl w:val="0"/>
      <w:overflowPunct w:val="0"/>
      <w:autoSpaceDE w:val="0"/>
      <w:autoSpaceDN w:val="0"/>
      <w:adjustRightInd w:val="0"/>
      <w:spacing w:before="60"/>
      <w:ind w:left="851" w:hanging="284"/>
      <w:jc w:val="both"/>
      <w:textAlignment w:val="baseline"/>
    </w:pPr>
    <w:rPr>
      <w:sz w:val="20"/>
      <w:szCs w:val="20"/>
    </w:rPr>
  </w:style>
  <w:style w:type="paragraph" w:customStyle="1" w:styleId="Corpsdetexte21">
    <w:name w:val="Corps de texte 21"/>
    <w:basedOn w:val="Normal"/>
    <w:rsid w:val="0060156D"/>
    <w:pPr>
      <w:overflowPunct w:val="0"/>
      <w:autoSpaceDE w:val="0"/>
      <w:autoSpaceDN w:val="0"/>
      <w:adjustRightInd w:val="0"/>
      <w:textAlignment w:val="baseline"/>
    </w:pPr>
    <w:rPr>
      <w:rFonts w:ascii="Arial" w:hAnsi="Arial" w:cs="Arial"/>
      <w:lang w:val="fr-CA"/>
    </w:rPr>
  </w:style>
  <w:style w:type="character" w:styleId="Numrodeligne">
    <w:name w:val="line number"/>
    <w:basedOn w:val="Policepardfaut"/>
    <w:rsid w:val="00BE2630"/>
  </w:style>
  <w:style w:type="paragraph" w:customStyle="1" w:styleId="Texte1">
    <w:name w:val="Texte1"/>
    <w:basedOn w:val="Normal"/>
    <w:rsid w:val="00B711D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both"/>
    </w:pPr>
    <w:rPr>
      <w:rFonts w:cs="Arial"/>
      <w:noProof/>
      <w:color w:val="000000"/>
      <w:sz w:val="20"/>
      <w:szCs w:val="20"/>
      <w:shd w:val="clear" w:color="auto" w:fill="FFFFFF"/>
      <w:lang w:val="en-US" w:eastAsia="en-US"/>
    </w:rPr>
  </w:style>
  <w:style w:type="paragraph" w:customStyle="1" w:styleId="Texte2">
    <w:name w:val="Texte2"/>
    <w:basedOn w:val="Normal"/>
    <w:rsid w:val="0064363D"/>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jc w:val="both"/>
    </w:pPr>
    <w:rPr>
      <w:rFonts w:cs="Arial"/>
      <w:noProof/>
      <w:color w:val="000000"/>
      <w:sz w:val="20"/>
      <w:szCs w:val="20"/>
      <w:shd w:val="clear" w:color="auto" w:fill="FFFFFF"/>
      <w:lang w:val="en-US" w:eastAsia="en-US"/>
    </w:rPr>
  </w:style>
  <w:style w:type="paragraph" w:styleId="Paragraphedeliste">
    <w:name w:val="List Paragraph"/>
    <w:basedOn w:val="Normal"/>
    <w:uiPriority w:val="34"/>
    <w:qFormat/>
    <w:rsid w:val="006739A7"/>
    <w:pPr>
      <w:ind w:left="708"/>
    </w:pPr>
  </w:style>
  <w:style w:type="paragraph" w:styleId="Corpsdetexte">
    <w:name w:val="Body Text"/>
    <w:basedOn w:val="Normal"/>
    <w:link w:val="CorpsdetexteCar"/>
    <w:rsid w:val="00F27C9F"/>
    <w:pPr>
      <w:jc w:val="both"/>
    </w:pPr>
    <w:rPr>
      <w:sz w:val="20"/>
      <w:szCs w:val="20"/>
      <w:u w:val="single"/>
    </w:rPr>
  </w:style>
  <w:style w:type="character" w:customStyle="1" w:styleId="CorpsdetexteCar">
    <w:name w:val="Corps de texte Car"/>
    <w:basedOn w:val="Policepardfaut"/>
    <w:link w:val="Corpsdetexte"/>
    <w:rsid w:val="00F27C9F"/>
    <w:rPr>
      <w:u w:val="single"/>
    </w:rPr>
  </w:style>
  <w:style w:type="paragraph" w:styleId="Textedebulles">
    <w:name w:val="Balloon Text"/>
    <w:basedOn w:val="Normal"/>
    <w:link w:val="TextedebullesCar"/>
    <w:uiPriority w:val="99"/>
    <w:semiHidden/>
    <w:unhideWhenUsed/>
    <w:rsid w:val="005419C3"/>
    <w:rPr>
      <w:rFonts w:ascii="Tahoma" w:hAnsi="Tahoma" w:cs="Tahoma"/>
      <w:sz w:val="16"/>
      <w:szCs w:val="16"/>
    </w:rPr>
  </w:style>
  <w:style w:type="character" w:customStyle="1" w:styleId="TextedebullesCar">
    <w:name w:val="Texte de bulles Car"/>
    <w:basedOn w:val="Policepardfaut"/>
    <w:link w:val="Textedebulles"/>
    <w:uiPriority w:val="99"/>
    <w:semiHidden/>
    <w:rsid w:val="005419C3"/>
    <w:rPr>
      <w:rFonts w:ascii="Tahoma" w:hAnsi="Tahoma" w:cs="Tahoma"/>
      <w:sz w:val="16"/>
      <w:szCs w:val="16"/>
    </w:rPr>
  </w:style>
  <w:style w:type="paragraph" w:styleId="Sansinterligne">
    <w:name w:val="No Spacing"/>
    <w:basedOn w:val="Normal"/>
    <w:qFormat/>
    <w:rsid w:val="00395DFC"/>
    <w:rPr>
      <w:rFonts w:ascii="Calibri" w:hAnsi="Calibri"/>
      <w:sz w:val="20"/>
      <w:szCs w:val="20"/>
      <w:lang w:val="en-US" w:eastAsia="en-US" w:bidi="en-US"/>
    </w:rPr>
  </w:style>
  <w:style w:type="paragraph" w:customStyle="1" w:styleId="Normal2">
    <w:name w:val="Normal2"/>
    <w:basedOn w:val="Normal"/>
    <w:rsid w:val="00770272"/>
    <w:pPr>
      <w:keepLines/>
      <w:tabs>
        <w:tab w:val="left" w:pos="567"/>
        <w:tab w:val="left" w:pos="851"/>
        <w:tab w:val="left" w:pos="1134"/>
      </w:tabs>
      <w:ind w:left="284" w:firstLine="284"/>
      <w:jc w:val="both"/>
    </w:pPr>
    <w:rPr>
      <w:sz w:val="22"/>
      <w:szCs w:val="20"/>
    </w:rPr>
  </w:style>
  <w:style w:type="character" w:customStyle="1" w:styleId="Titre5Car">
    <w:name w:val="Titre 5 Car"/>
    <w:basedOn w:val="Policepardfaut"/>
    <w:link w:val="Titre5"/>
    <w:semiHidden/>
    <w:rsid w:val="00C72EEA"/>
    <w:rPr>
      <w:rFonts w:ascii="Calibri" w:hAnsi="Calibri"/>
      <w:b/>
      <w:bCs/>
      <w:i/>
      <w:iCs/>
      <w:sz w:val="26"/>
      <w:szCs w:val="26"/>
    </w:rPr>
  </w:style>
  <w:style w:type="character" w:styleId="Lienhypertexte">
    <w:name w:val="Hyperlink"/>
    <w:basedOn w:val="Policepardfaut"/>
    <w:uiPriority w:val="99"/>
    <w:rsid w:val="00C72EEA"/>
    <w:rPr>
      <w:rFonts w:ascii="Times New Roman" w:hAnsi="Times New Roman" w:cs="Times New Roman"/>
      <w:spacing w:val="0"/>
      <w:w w:val="100"/>
      <w:position w:val="0"/>
      <w:sz w:val="24"/>
      <w:szCs w:val="24"/>
      <w:u w:val="single"/>
      <w:vertAlign w:val="baseline"/>
    </w:rPr>
  </w:style>
  <w:style w:type="paragraph" w:customStyle="1" w:styleId="Article">
    <w:name w:val="Article"/>
    <w:rsid w:val="00C72EEA"/>
    <w:pPr>
      <w:autoSpaceDE w:val="0"/>
      <w:autoSpaceDN w:val="0"/>
      <w:spacing w:line="220" w:lineRule="exact"/>
      <w:ind w:right="-1"/>
    </w:pPr>
    <w:rPr>
      <w:rFonts w:ascii="Arial" w:hAnsi="Arial" w:cs="Arial"/>
      <w:sz w:val="24"/>
      <w:szCs w:val="24"/>
    </w:rPr>
  </w:style>
  <w:style w:type="paragraph" w:customStyle="1" w:styleId="Corpsdetexte22">
    <w:name w:val="Corps de texte 22"/>
    <w:basedOn w:val="Normal"/>
    <w:rsid w:val="00FE40C8"/>
    <w:pPr>
      <w:overflowPunct w:val="0"/>
      <w:autoSpaceDE w:val="0"/>
      <w:autoSpaceDN w:val="0"/>
      <w:adjustRightInd w:val="0"/>
      <w:textAlignment w:val="baseline"/>
    </w:pPr>
    <w:rPr>
      <w:rFonts w:ascii="Arial" w:hAnsi="Arial"/>
      <w:szCs w:val="20"/>
      <w:lang w:val="fr-CA"/>
    </w:rPr>
  </w:style>
  <w:style w:type="character" w:styleId="Mentionnonrsolue">
    <w:name w:val="Unresolved Mention"/>
    <w:basedOn w:val="Policepardfaut"/>
    <w:uiPriority w:val="99"/>
    <w:semiHidden/>
    <w:unhideWhenUsed/>
    <w:rsid w:val="00E420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535596">
      <w:bodyDiv w:val="1"/>
      <w:marLeft w:val="0"/>
      <w:marRight w:val="0"/>
      <w:marTop w:val="0"/>
      <w:marBottom w:val="0"/>
      <w:divBdr>
        <w:top w:val="none" w:sz="0" w:space="0" w:color="auto"/>
        <w:left w:val="none" w:sz="0" w:space="0" w:color="auto"/>
        <w:bottom w:val="none" w:sz="0" w:space="0" w:color="auto"/>
        <w:right w:val="none" w:sz="0" w:space="0" w:color="auto"/>
      </w:divBdr>
    </w:div>
    <w:div w:id="909343466">
      <w:bodyDiv w:val="1"/>
      <w:marLeft w:val="0"/>
      <w:marRight w:val="0"/>
      <w:marTop w:val="0"/>
      <w:marBottom w:val="0"/>
      <w:divBdr>
        <w:top w:val="none" w:sz="0" w:space="0" w:color="auto"/>
        <w:left w:val="none" w:sz="0" w:space="0" w:color="auto"/>
        <w:bottom w:val="none" w:sz="0" w:space="0" w:color="auto"/>
        <w:right w:val="none" w:sz="0" w:space="0" w:color="auto"/>
      </w:divBdr>
    </w:div>
    <w:div w:id="1418789956">
      <w:bodyDiv w:val="1"/>
      <w:marLeft w:val="0"/>
      <w:marRight w:val="0"/>
      <w:marTop w:val="0"/>
      <w:marBottom w:val="0"/>
      <w:divBdr>
        <w:top w:val="none" w:sz="0" w:space="0" w:color="auto"/>
        <w:left w:val="none" w:sz="0" w:space="0" w:color="auto"/>
        <w:bottom w:val="none" w:sz="0" w:space="0" w:color="auto"/>
        <w:right w:val="none" w:sz="0" w:space="0" w:color="auto"/>
      </w:divBdr>
    </w:div>
    <w:div w:id="1894920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rches-securises.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securises.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che.public@transenprovence.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f.bernardin@transenprovence.fr" TargetMode="External"/><Relationship Id="rId14" Type="http://schemas.openxmlformats.org/officeDocument/2006/relationships/hyperlink" Target="http://toulon.tribunal-administrati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5E81C9-F0A2-4A4B-87CD-22B461A38F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2845</Words>
  <Characters>15651</Characters>
  <Application>Microsoft Office Word</Application>
  <DocSecurity>0</DocSecurity>
  <Lines>130</Lines>
  <Paragraphs>36</Paragraphs>
  <ScaleCrop>false</ScaleCrop>
  <HeadingPairs>
    <vt:vector size="2" baseType="variant">
      <vt:variant>
        <vt:lpstr>Titre</vt:lpstr>
      </vt:variant>
      <vt:variant>
        <vt:i4>1</vt:i4>
      </vt:variant>
    </vt:vector>
  </HeadingPairs>
  <TitlesOfParts>
    <vt:vector size="1" baseType="lpstr">
      <vt:lpstr>MAITRE D’OUVRAGE</vt:lpstr>
    </vt:vector>
  </TitlesOfParts>
  <Company/>
  <LinksUpToDate>false</LinksUpToDate>
  <CharactersWithSpaces>18460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MAITRE D’OUVRAGE</dc:title>
  <dc:creator>C.E.R</dc:creator>
  <cp:lastModifiedBy>Marches</cp:lastModifiedBy>
  <cp:revision>25</cp:revision>
  <cp:lastPrinted>2022-10-25T07:03:00Z</cp:lastPrinted>
  <dcterms:created xsi:type="dcterms:W3CDTF">2019-08-23T07:06:00Z</dcterms:created>
  <dcterms:modified xsi:type="dcterms:W3CDTF">2025-09-11T09:21:00Z</dcterms:modified>
</cp:coreProperties>
</file>